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44D03" w14:textId="77777777" w:rsidR="00534EB9" w:rsidRPr="00B40EB9" w:rsidRDefault="00534EB9" w:rsidP="00534EB9">
      <w:pPr>
        <w:pBdr>
          <w:bottom w:val="single" w:sz="4" w:space="1" w:color="auto"/>
        </w:pBdr>
        <w:spacing w:line="240" w:lineRule="auto"/>
        <w:ind w:right="3402"/>
        <w:jc w:val="left"/>
        <w:rPr>
          <w:b/>
          <w:smallCaps/>
          <w:sz w:val="32"/>
          <w:szCs w:val="32"/>
        </w:rPr>
      </w:pPr>
      <w:r w:rsidRPr="00B40EB9">
        <w:rPr>
          <w:b/>
          <w:smallCaps/>
          <w:sz w:val="32"/>
          <w:szCs w:val="32"/>
        </w:rPr>
        <w:t>Anlage 1 - Ziele und Maßnahmen</w:t>
      </w:r>
    </w:p>
    <w:p w14:paraId="71AB3D89" w14:textId="77777777" w:rsidR="00534EB9" w:rsidRDefault="00534EB9" w:rsidP="00534EB9">
      <w:pPr>
        <w:spacing w:line="240" w:lineRule="auto"/>
        <w:jc w:val="left"/>
      </w:pPr>
    </w:p>
    <w:p w14:paraId="51649B9E" w14:textId="1351C8DA" w:rsidR="00534EB9" w:rsidRDefault="00534EB9" w:rsidP="00534EB9">
      <w:pPr>
        <w:spacing w:line="240" w:lineRule="auto"/>
        <w:jc w:val="left"/>
      </w:pPr>
      <w:r>
        <w:t xml:space="preserve">Als Leitlinie für die </w:t>
      </w:r>
      <w:r w:rsidRPr="003875F4">
        <w:rPr>
          <w:b/>
          <w:smallCaps/>
          <w:sz w:val="28"/>
        </w:rPr>
        <w:t>Ziele und Maßnahmen</w:t>
      </w:r>
      <w:r w:rsidRPr="005913AF">
        <w:t xml:space="preserve"> </w:t>
      </w:r>
      <w:r>
        <w:t xml:space="preserve">der örtlichen Raumplanung dienen </w:t>
      </w:r>
      <w:r w:rsidRPr="005913AF">
        <w:t>die Vorgaben des Kärntner Raumordnungsgesetzes 2021</w:t>
      </w:r>
      <w:r>
        <w:t>, K-ROG 2021. Im Entwicklungskonzept 202</w:t>
      </w:r>
      <w:r w:rsidR="00BB1EB8">
        <w:t>5</w:t>
      </w:r>
      <w:r>
        <w:t xml:space="preserve"> der </w:t>
      </w:r>
      <w:r w:rsidR="00317E3E">
        <w:t xml:space="preserve">Gemeinde </w:t>
      </w:r>
      <w:r w:rsidR="00BE3CD3">
        <w:t>Neuhaus</w:t>
      </w:r>
      <w:r w:rsidR="00377AD1">
        <w:t xml:space="preserve"> </w:t>
      </w:r>
      <w:r>
        <w:t xml:space="preserve">werden </w:t>
      </w:r>
      <w:r w:rsidRPr="003E77FE">
        <w:t xml:space="preserve">Ziele und Maßnahmen </w:t>
      </w:r>
      <w:r>
        <w:t xml:space="preserve">von </w:t>
      </w:r>
      <w:r w:rsidRPr="003E77FE">
        <w:t>grundsätzlicher und vorrangiger Bedeutung festgelegt:</w:t>
      </w:r>
      <w:r>
        <w:t xml:space="preserve"> </w:t>
      </w:r>
    </w:p>
    <w:p w14:paraId="1BB2D724" w14:textId="77777777" w:rsidR="00534EB9" w:rsidRDefault="00534EB9" w:rsidP="00534EB9">
      <w:pPr>
        <w:spacing w:line="240" w:lineRule="auto"/>
        <w:jc w:val="left"/>
      </w:pPr>
    </w:p>
    <w:p w14:paraId="36F43248" w14:textId="77777777" w:rsidR="00534EB9" w:rsidRDefault="00534EB9" w:rsidP="00534EB9">
      <w:pPr>
        <w:spacing w:line="240" w:lineRule="auto"/>
        <w:jc w:val="left"/>
      </w:pPr>
    </w:p>
    <w:p w14:paraId="5139C275" w14:textId="77777777" w:rsidR="00534EB9" w:rsidRPr="00B40EB9" w:rsidRDefault="00534EB9" w:rsidP="00534EB9">
      <w:pPr>
        <w:spacing w:line="240" w:lineRule="auto"/>
        <w:jc w:val="left"/>
        <w:rPr>
          <w:b/>
          <w:smallCaps/>
          <w:sz w:val="28"/>
          <w:szCs w:val="28"/>
        </w:rPr>
      </w:pPr>
      <w:r w:rsidRPr="00B40EB9">
        <w:rPr>
          <w:b/>
          <w:smallCaps/>
          <w:sz w:val="28"/>
          <w:szCs w:val="28"/>
        </w:rPr>
        <w:t>Grundsätzliche Ziele und Maßnahmen</w:t>
      </w:r>
    </w:p>
    <w:p w14:paraId="2FE5D53A" w14:textId="77777777" w:rsidR="00534EB9" w:rsidRDefault="00534EB9" w:rsidP="00534EB9">
      <w:pPr>
        <w:spacing w:line="240" w:lineRule="auto"/>
        <w:jc w:val="left"/>
      </w:pPr>
    </w:p>
    <w:p w14:paraId="1F31D9EE" w14:textId="77777777" w:rsidR="00534EB9" w:rsidRPr="006E76FC" w:rsidRDefault="00534EB9" w:rsidP="00534EB9">
      <w:pPr>
        <w:pStyle w:val="Listenabsatz"/>
        <w:numPr>
          <w:ilvl w:val="0"/>
          <w:numId w:val="4"/>
        </w:numPr>
        <w:spacing w:line="240" w:lineRule="auto"/>
        <w:rPr>
          <w:b/>
          <w:smallCaps/>
        </w:rPr>
      </w:pPr>
      <w:r w:rsidRPr="006E76FC">
        <w:rPr>
          <w:b/>
          <w:smallCaps/>
        </w:rPr>
        <w:t xml:space="preserve">Naturraum und Umwelt </w:t>
      </w:r>
    </w:p>
    <w:p w14:paraId="56823A5B" w14:textId="77777777" w:rsidR="00534EB9" w:rsidRPr="003875F4" w:rsidRDefault="00534EB9" w:rsidP="00534EB9">
      <w:pPr>
        <w:spacing w:line="240" w:lineRule="auto"/>
        <w:rPr>
          <w:b/>
        </w:rPr>
      </w:pPr>
    </w:p>
    <w:p w14:paraId="5D05860E" w14:textId="56BD55ED" w:rsidR="00534EB9" w:rsidRPr="00317E3E" w:rsidRDefault="00534EB9" w:rsidP="00BE3CD3">
      <w:pPr>
        <w:tabs>
          <w:tab w:val="left" w:pos="1418"/>
        </w:tabs>
        <w:spacing w:line="240" w:lineRule="auto"/>
        <w:ind w:left="1418" w:hanging="1418"/>
        <w:rPr>
          <w:rFonts w:cstheme="minorHAnsi"/>
          <w:b/>
          <w:szCs w:val="22"/>
          <w:u w:val="single"/>
        </w:rPr>
      </w:pPr>
      <w:r w:rsidRPr="00317E3E">
        <w:rPr>
          <w:rFonts w:cstheme="minorHAnsi"/>
          <w:b/>
          <w:szCs w:val="22"/>
          <w:u w:val="single"/>
        </w:rPr>
        <w:t xml:space="preserve">Ziel: </w:t>
      </w:r>
      <w:r w:rsidRPr="00317E3E">
        <w:rPr>
          <w:rFonts w:cstheme="minorHAnsi"/>
          <w:b/>
          <w:szCs w:val="22"/>
          <w:u w:val="single"/>
        </w:rPr>
        <w:tab/>
        <w:t xml:space="preserve">Bewahren der Attraktivität des </w:t>
      </w:r>
      <w:r w:rsidR="00BE3CD3">
        <w:rPr>
          <w:rFonts w:cstheme="minorHAnsi"/>
          <w:b/>
          <w:szCs w:val="22"/>
          <w:u w:val="single"/>
        </w:rPr>
        <w:t xml:space="preserve">Landschaftscharakters - </w:t>
      </w:r>
      <w:r w:rsidRPr="00317E3E">
        <w:rPr>
          <w:rFonts w:cstheme="minorHAnsi"/>
          <w:b/>
          <w:szCs w:val="22"/>
          <w:u w:val="single"/>
        </w:rPr>
        <w:t>Sicherung des Naturhaushaltes</w:t>
      </w:r>
    </w:p>
    <w:p w14:paraId="37F4AE7D" w14:textId="6F9F2E3E" w:rsidR="00534EB9" w:rsidRPr="004A2B97" w:rsidRDefault="00534EB9" w:rsidP="00534EB9">
      <w:pPr>
        <w:spacing w:line="240" w:lineRule="auto"/>
        <w:rPr>
          <w:rFonts w:cstheme="minorHAnsi"/>
          <w:b/>
          <w:sz w:val="20"/>
        </w:rPr>
      </w:pPr>
      <w:r w:rsidRPr="004A2B97">
        <w:rPr>
          <w:rFonts w:cstheme="minorHAnsi"/>
          <w:b/>
          <w:szCs w:val="22"/>
        </w:rPr>
        <w:t>Maßnahmen</w:t>
      </w:r>
      <w:r w:rsidR="00BB1EB8">
        <w:rPr>
          <w:rFonts w:cstheme="minorHAnsi"/>
          <w:b/>
          <w:szCs w:val="22"/>
        </w:rPr>
        <w:t>:</w:t>
      </w:r>
    </w:p>
    <w:p w14:paraId="1875B35B" w14:textId="77777777" w:rsidR="00BB1EB8" w:rsidRPr="00C13A16" w:rsidRDefault="00BB1EB8" w:rsidP="00534EB9">
      <w:pPr>
        <w:pStyle w:val="Listenabsatz"/>
        <w:numPr>
          <w:ilvl w:val="0"/>
          <w:numId w:val="5"/>
        </w:numPr>
        <w:spacing w:line="240" w:lineRule="auto"/>
        <w:rPr>
          <w:sz w:val="20"/>
          <w:szCs w:val="20"/>
        </w:rPr>
      </w:pPr>
      <w:r w:rsidRPr="00C13A16">
        <w:rPr>
          <w:rFonts w:cstheme="minorHAnsi"/>
          <w:sz w:val="20"/>
          <w:szCs w:val="20"/>
        </w:rPr>
        <w:t>Bewusstseinsbildung für Erhaltung, Erweiterung und Gestaltung von natürlichen Landschaftselementen (z.B. Hecken, Feldgehölze, markante einzelnstehende Bäume, Bachbegleitvegetation, Hohlwege, Streuobstwiesen, Hangkanten, Geländestufen…)</w:t>
      </w:r>
    </w:p>
    <w:p w14:paraId="6BFE70E6" w14:textId="64AA8837" w:rsidR="003B7498" w:rsidRPr="000F04C8" w:rsidRDefault="00ED07EE" w:rsidP="00534EB9">
      <w:pPr>
        <w:pStyle w:val="Listenabsatz"/>
        <w:numPr>
          <w:ilvl w:val="0"/>
          <w:numId w:val="5"/>
        </w:numPr>
        <w:spacing w:line="240" w:lineRule="auto"/>
        <w:rPr>
          <w:sz w:val="20"/>
          <w:szCs w:val="20"/>
        </w:rPr>
      </w:pPr>
      <w:r w:rsidRPr="000F04C8">
        <w:rPr>
          <w:rFonts w:cstheme="minorHAnsi"/>
          <w:sz w:val="20"/>
          <w:szCs w:val="20"/>
        </w:rPr>
        <w:t xml:space="preserve">Freihaltung wichtiger Grünverbindungen – </w:t>
      </w:r>
      <w:r w:rsidR="000F04C8" w:rsidRPr="000F04C8">
        <w:rPr>
          <w:rFonts w:cstheme="minorHAnsi"/>
          <w:sz w:val="20"/>
          <w:szCs w:val="20"/>
        </w:rPr>
        <w:t>k</w:t>
      </w:r>
      <w:r w:rsidRPr="000F04C8">
        <w:rPr>
          <w:rFonts w:cstheme="minorHAnsi"/>
          <w:sz w:val="20"/>
          <w:szCs w:val="20"/>
        </w:rPr>
        <w:t>lare Abgrenzung von Sied</w:t>
      </w:r>
      <w:r w:rsidR="00AD7173" w:rsidRPr="000F04C8">
        <w:rPr>
          <w:rFonts w:cstheme="minorHAnsi"/>
          <w:sz w:val="20"/>
          <w:szCs w:val="20"/>
        </w:rPr>
        <w:t>ungs</w:t>
      </w:r>
      <w:r w:rsidRPr="000F04C8">
        <w:rPr>
          <w:rFonts w:cstheme="minorHAnsi"/>
          <w:sz w:val="20"/>
          <w:szCs w:val="20"/>
        </w:rPr>
        <w:t>gebieten</w:t>
      </w:r>
    </w:p>
    <w:p w14:paraId="65BF6AE1" w14:textId="77777777" w:rsidR="00534EB9" w:rsidRPr="00714246" w:rsidRDefault="00534EB9" w:rsidP="00534EB9">
      <w:pPr>
        <w:pStyle w:val="Listenabsatz"/>
        <w:spacing w:line="240" w:lineRule="auto"/>
        <w:ind w:left="1425"/>
        <w:rPr>
          <w:rFonts w:cstheme="minorHAnsi"/>
          <w:szCs w:val="22"/>
        </w:rPr>
      </w:pPr>
    </w:p>
    <w:p w14:paraId="7B743272" w14:textId="77777777" w:rsidR="00534EB9" w:rsidRPr="00317E3E" w:rsidRDefault="00534EB9" w:rsidP="00F756D9">
      <w:pPr>
        <w:tabs>
          <w:tab w:val="left" w:pos="1418"/>
        </w:tabs>
        <w:spacing w:line="240" w:lineRule="auto"/>
        <w:rPr>
          <w:rFonts w:cstheme="minorHAnsi"/>
          <w:b/>
          <w:szCs w:val="22"/>
          <w:u w:val="single"/>
        </w:rPr>
      </w:pPr>
      <w:r w:rsidRPr="00317E3E">
        <w:rPr>
          <w:rFonts w:cstheme="minorHAnsi"/>
          <w:b/>
          <w:szCs w:val="22"/>
          <w:u w:val="single"/>
        </w:rPr>
        <w:t xml:space="preserve">Ziel: </w:t>
      </w:r>
      <w:r w:rsidRPr="00317E3E">
        <w:rPr>
          <w:rFonts w:cstheme="minorHAnsi"/>
          <w:b/>
          <w:szCs w:val="22"/>
          <w:u w:val="single"/>
        </w:rPr>
        <w:tab/>
        <w:t>Sicherung der Lebensgrundlage Boden, Luft und Wasser</w:t>
      </w:r>
    </w:p>
    <w:p w14:paraId="33C03128" w14:textId="4078F3B9" w:rsidR="00534EB9" w:rsidRPr="004A2B97" w:rsidRDefault="00534EB9" w:rsidP="00534EB9">
      <w:pPr>
        <w:spacing w:line="240" w:lineRule="auto"/>
        <w:rPr>
          <w:b/>
          <w:szCs w:val="22"/>
        </w:rPr>
      </w:pPr>
      <w:r w:rsidRPr="004A2B97">
        <w:rPr>
          <w:rFonts w:cstheme="minorHAnsi"/>
          <w:b/>
          <w:szCs w:val="22"/>
        </w:rPr>
        <w:t>Maßnahmen</w:t>
      </w:r>
      <w:r w:rsidR="00C13A16">
        <w:rPr>
          <w:rFonts w:cstheme="minorHAnsi"/>
          <w:b/>
          <w:szCs w:val="22"/>
        </w:rPr>
        <w:t>:</w:t>
      </w:r>
    </w:p>
    <w:p w14:paraId="7FE30E4D" w14:textId="77777777" w:rsidR="00BB1EB8" w:rsidRPr="00C13A16" w:rsidRDefault="00534EB9" w:rsidP="00534EB9">
      <w:pPr>
        <w:pStyle w:val="Listenabsatz"/>
        <w:numPr>
          <w:ilvl w:val="0"/>
          <w:numId w:val="5"/>
        </w:numPr>
        <w:spacing w:line="240" w:lineRule="auto"/>
        <w:rPr>
          <w:rFonts w:cstheme="minorHAnsi"/>
          <w:sz w:val="20"/>
          <w:szCs w:val="20"/>
        </w:rPr>
      </w:pPr>
      <w:r w:rsidRPr="00C13A16">
        <w:rPr>
          <w:rFonts w:cstheme="minorHAnsi"/>
          <w:sz w:val="20"/>
          <w:szCs w:val="20"/>
        </w:rPr>
        <w:t>Förderung von ökologischen Bewirtschaftungsformen in der Landwirtschaft</w:t>
      </w:r>
    </w:p>
    <w:p w14:paraId="096E14C7" w14:textId="025CA0AB" w:rsidR="00BB1EB8" w:rsidRPr="00C13A16" w:rsidRDefault="00BB1EB8" w:rsidP="00534EB9">
      <w:pPr>
        <w:pStyle w:val="Listenabsatz"/>
        <w:numPr>
          <w:ilvl w:val="0"/>
          <w:numId w:val="5"/>
        </w:numPr>
        <w:spacing w:line="240" w:lineRule="auto"/>
        <w:rPr>
          <w:rFonts w:cstheme="minorHAnsi"/>
          <w:sz w:val="20"/>
          <w:szCs w:val="20"/>
        </w:rPr>
      </w:pPr>
      <w:r w:rsidRPr="00C13A16">
        <w:rPr>
          <w:rFonts w:cstheme="minorHAnsi"/>
          <w:sz w:val="20"/>
          <w:szCs w:val="20"/>
        </w:rPr>
        <w:t xml:space="preserve">Forcierung alternativer Energieträger unter Berücksichtigung des </w:t>
      </w:r>
      <w:r w:rsidR="00BE3CD3">
        <w:rPr>
          <w:rFonts w:cstheme="minorHAnsi"/>
          <w:sz w:val="20"/>
          <w:szCs w:val="20"/>
        </w:rPr>
        <w:t>Landschaftscharakters</w:t>
      </w:r>
    </w:p>
    <w:p w14:paraId="41E0467C" w14:textId="79A3512D" w:rsidR="00534EB9" w:rsidRPr="00C13A16" w:rsidRDefault="00534EB9" w:rsidP="00534EB9">
      <w:pPr>
        <w:pStyle w:val="Listenabsatz"/>
        <w:numPr>
          <w:ilvl w:val="0"/>
          <w:numId w:val="5"/>
        </w:numPr>
        <w:spacing w:line="240" w:lineRule="auto"/>
        <w:rPr>
          <w:rFonts w:cstheme="minorHAnsi"/>
          <w:sz w:val="20"/>
          <w:szCs w:val="20"/>
        </w:rPr>
      </w:pPr>
      <w:r w:rsidRPr="00C13A16">
        <w:rPr>
          <w:rFonts w:cstheme="minorHAnsi"/>
          <w:sz w:val="20"/>
          <w:szCs w:val="20"/>
        </w:rPr>
        <w:t>Schutz der Trinkwasservorkommen und deren Einzugsbereiche</w:t>
      </w:r>
    </w:p>
    <w:p w14:paraId="53FCD29F" w14:textId="77777777" w:rsidR="00534EB9" w:rsidRPr="00E02603" w:rsidRDefault="00534EB9" w:rsidP="00534EB9">
      <w:pPr>
        <w:spacing w:line="240" w:lineRule="auto"/>
        <w:rPr>
          <w:szCs w:val="22"/>
        </w:rPr>
      </w:pPr>
    </w:p>
    <w:p w14:paraId="2528F3DB" w14:textId="534FEC9A" w:rsidR="00534EB9" w:rsidRPr="00317E3E" w:rsidRDefault="00534EB9" w:rsidP="00F756D9">
      <w:pPr>
        <w:tabs>
          <w:tab w:val="left" w:pos="1418"/>
        </w:tabs>
        <w:spacing w:line="240" w:lineRule="auto"/>
        <w:rPr>
          <w:rFonts w:cstheme="minorHAnsi"/>
          <w:b/>
          <w:szCs w:val="22"/>
          <w:u w:val="single"/>
        </w:rPr>
      </w:pPr>
      <w:r w:rsidRPr="00317E3E">
        <w:rPr>
          <w:rFonts w:cstheme="minorHAnsi"/>
          <w:b/>
          <w:szCs w:val="22"/>
          <w:u w:val="single"/>
        </w:rPr>
        <w:t xml:space="preserve">Ziel: </w:t>
      </w:r>
      <w:r w:rsidRPr="00317E3E">
        <w:rPr>
          <w:rFonts w:cstheme="minorHAnsi"/>
          <w:b/>
          <w:szCs w:val="22"/>
          <w:u w:val="single"/>
        </w:rPr>
        <w:tab/>
        <w:t>Schutz vor Naturgefahren</w:t>
      </w:r>
      <w:r w:rsidR="00317E3E">
        <w:rPr>
          <w:rFonts w:cstheme="minorHAnsi"/>
          <w:b/>
          <w:szCs w:val="22"/>
          <w:u w:val="single"/>
        </w:rPr>
        <w:t xml:space="preserve">: </w:t>
      </w:r>
      <w:r w:rsidR="00BB1EB8" w:rsidRPr="00317E3E">
        <w:rPr>
          <w:rFonts w:cstheme="minorHAnsi"/>
          <w:b/>
          <w:szCs w:val="22"/>
          <w:u w:val="single"/>
        </w:rPr>
        <w:t>Freihalten von Risikogebieten</w:t>
      </w:r>
    </w:p>
    <w:p w14:paraId="2F1FE716" w14:textId="4D0DE0B2" w:rsidR="00534EB9" w:rsidRPr="004A2B97" w:rsidRDefault="00534EB9" w:rsidP="00534EB9">
      <w:pPr>
        <w:spacing w:line="240" w:lineRule="auto"/>
        <w:rPr>
          <w:b/>
          <w:szCs w:val="22"/>
        </w:rPr>
      </w:pPr>
      <w:r w:rsidRPr="004A2B97">
        <w:rPr>
          <w:rFonts w:cstheme="minorHAnsi"/>
          <w:b/>
          <w:szCs w:val="22"/>
        </w:rPr>
        <w:t>Maßnahmen</w:t>
      </w:r>
      <w:r w:rsidR="00C13A16">
        <w:rPr>
          <w:rFonts w:cstheme="minorHAnsi"/>
          <w:b/>
          <w:szCs w:val="22"/>
        </w:rPr>
        <w:t>:</w:t>
      </w:r>
    </w:p>
    <w:p w14:paraId="37745F08" w14:textId="102391EC" w:rsidR="00BB1EB8" w:rsidRDefault="003B7498" w:rsidP="00534EB9">
      <w:pPr>
        <w:pStyle w:val="Listenabsatz"/>
        <w:numPr>
          <w:ilvl w:val="0"/>
          <w:numId w:val="5"/>
        </w:num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Freihaltung von </w:t>
      </w:r>
      <w:r w:rsidR="00BB1EB8" w:rsidRPr="00C13A16">
        <w:rPr>
          <w:rFonts w:cstheme="minorHAnsi"/>
          <w:sz w:val="20"/>
          <w:szCs w:val="20"/>
        </w:rPr>
        <w:t>Gefahrenzonen</w:t>
      </w:r>
      <w:r>
        <w:rPr>
          <w:rFonts w:cstheme="minorHAnsi"/>
          <w:sz w:val="20"/>
          <w:szCs w:val="20"/>
        </w:rPr>
        <w:t xml:space="preserve">bereichen und Hochwasserrisikogebieten </w:t>
      </w:r>
      <w:r w:rsidR="00BB1EB8" w:rsidRPr="00C13A16">
        <w:rPr>
          <w:rFonts w:cstheme="minorHAnsi"/>
          <w:sz w:val="20"/>
          <w:szCs w:val="20"/>
        </w:rPr>
        <w:t xml:space="preserve">der Wildbach- und Lawinenverbauung sowie </w:t>
      </w:r>
      <w:r>
        <w:rPr>
          <w:rFonts w:cstheme="minorHAnsi"/>
          <w:sz w:val="20"/>
          <w:szCs w:val="20"/>
        </w:rPr>
        <w:t xml:space="preserve">von </w:t>
      </w:r>
      <w:r w:rsidR="00BB1EB8" w:rsidRPr="00C13A16">
        <w:rPr>
          <w:rFonts w:cstheme="minorHAnsi"/>
          <w:sz w:val="20"/>
          <w:szCs w:val="20"/>
        </w:rPr>
        <w:t xml:space="preserve">Bereichen mit hohem </w:t>
      </w:r>
      <w:r>
        <w:rPr>
          <w:rFonts w:cstheme="minorHAnsi"/>
          <w:sz w:val="20"/>
          <w:szCs w:val="20"/>
        </w:rPr>
        <w:t>pluvialem Gefährdungspotential</w:t>
      </w:r>
    </w:p>
    <w:p w14:paraId="0F97AE5E" w14:textId="2177912F" w:rsidR="00ED07EE" w:rsidRDefault="00ED07EE" w:rsidP="00534EB9">
      <w:pPr>
        <w:pStyle w:val="Listenabsatz"/>
        <w:numPr>
          <w:ilvl w:val="0"/>
          <w:numId w:val="5"/>
        </w:numPr>
        <w:spacing w:line="240" w:lineRule="auto"/>
        <w:rPr>
          <w:rFonts w:cstheme="minorHAnsi"/>
          <w:sz w:val="20"/>
          <w:szCs w:val="20"/>
        </w:rPr>
      </w:pPr>
      <w:r w:rsidRPr="00ED07EE">
        <w:rPr>
          <w:rFonts w:cstheme="minorHAnsi"/>
          <w:sz w:val="20"/>
          <w:szCs w:val="20"/>
        </w:rPr>
        <w:t>Umsetzung von Maßnahmen zur Reduktion des Gefah</w:t>
      </w:r>
      <w:r>
        <w:rPr>
          <w:rFonts w:cstheme="minorHAnsi"/>
          <w:sz w:val="20"/>
          <w:szCs w:val="20"/>
        </w:rPr>
        <w:t>ren</w:t>
      </w:r>
      <w:r w:rsidRPr="00ED07EE">
        <w:rPr>
          <w:rFonts w:cstheme="minorHAnsi"/>
          <w:sz w:val="20"/>
          <w:szCs w:val="20"/>
        </w:rPr>
        <w:t>potentials</w:t>
      </w:r>
    </w:p>
    <w:p w14:paraId="1AD6F4FF" w14:textId="1359CDE5" w:rsidR="00534EB9" w:rsidRPr="00ED07EE" w:rsidRDefault="00534EB9" w:rsidP="00534EB9">
      <w:pPr>
        <w:pStyle w:val="Listenabsatz"/>
        <w:numPr>
          <w:ilvl w:val="0"/>
          <w:numId w:val="5"/>
        </w:numPr>
        <w:spacing w:line="240" w:lineRule="auto"/>
        <w:rPr>
          <w:rFonts w:cstheme="minorHAnsi"/>
          <w:sz w:val="20"/>
          <w:szCs w:val="20"/>
        </w:rPr>
      </w:pPr>
      <w:r w:rsidRPr="00ED07EE">
        <w:rPr>
          <w:rFonts w:cstheme="minorHAnsi"/>
          <w:sz w:val="20"/>
          <w:szCs w:val="20"/>
        </w:rPr>
        <w:t xml:space="preserve">Rückwidmung der Baulandflächen </w:t>
      </w:r>
      <w:r w:rsidR="00317E3E" w:rsidRPr="00ED07EE">
        <w:rPr>
          <w:rFonts w:cstheme="minorHAnsi"/>
          <w:sz w:val="20"/>
          <w:szCs w:val="20"/>
        </w:rPr>
        <w:t xml:space="preserve">bzw. Festlegung von Aufschließungsgebieten </w:t>
      </w:r>
      <w:r w:rsidRPr="00ED07EE">
        <w:rPr>
          <w:rFonts w:cstheme="minorHAnsi"/>
          <w:sz w:val="20"/>
          <w:szCs w:val="20"/>
        </w:rPr>
        <w:t xml:space="preserve">in potential gefährdeten Gebieten </w:t>
      </w:r>
    </w:p>
    <w:p w14:paraId="45D0DE6E" w14:textId="15B3F05D" w:rsidR="00BB1EB8" w:rsidRPr="00C13A16" w:rsidRDefault="003B7498" w:rsidP="00534EB9">
      <w:pPr>
        <w:pStyle w:val="Listenabsatz"/>
        <w:numPr>
          <w:ilvl w:val="0"/>
          <w:numId w:val="5"/>
        </w:numPr>
        <w:spacing w:line="240" w:lineRule="auto"/>
        <w:rPr>
          <w:rFonts w:cstheme="minorHAnsi"/>
          <w:szCs w:val="22"/>
        </w:rPr>
      </w:pPr>
      <w:r>
        <w:rPr>
          <w:rFonts w:cstheme="minorHAnsi"/>
          <w:sz w:val="20"/>
          <w:szCs w:val="20"/>
        </w:rPr>
        <w:t xml:space="preserve">Freihaltung </w:t>
      </w:r>
      <w:r w:rsidR="00BB1EB8" w:rsidRPr="00C13A16">
        <w:rPr>
          <w:rFonts w:cstheme="minorHAnsi"/>
          <w:sz w:val="20"/>
          <w:szCs w:val="20"/>
        </w:rPr>
        <w:t xml:space="preserve">von </w:t>
      </w:r>
      <w:r>
        <w:rPr>
          <w:rFonts w:cstheme="minorHAnsi"/>
          <w:sz w:val="20"/>
          <w:szCs w:val="20"/>
        </w:rPr>
        <w:t xml:space="preserve">beidseitigen Schutzstreifen entlang von </w:t>
      </w:r>
      <w:r w:rsidR="00BB1EB8" w:rsidRPr="00C13A16">
        <w:rPr>
          <w:rFonts w:cstheme="minorHAnsi"/>
          <w:sz w:val="20"/>
          <w:szCs w:val="20"/>
        </w:rPr>
        <w:t>Gewässern für</w:t>
      </w:r>
      <w:r>
        <w:rPr>
          <w:rFonts w:cstheme="minorHAnsi"/>
          <w:sz w:val="20"/>
          <w:szCs w:val="20"/>
        </w:rPr>
        <w:t xml:space="preserve"> s</w:t>
      </w:r>
      <w:r w:rsidR="00BB1EB8" w:rsidRPr="00C13A16">
        <w:rPr>
          <w:rFonts w:cstheme="minorHAnsi"/>
          <w:sz w:val="20"/>
          <w:szCs w:val="20"/>
        </w:rPr>
        <w:t>chutzwasserwirtschaftliche</w:t>
      </w:r>
      <w:r w:rsidR="00317E3E">
        <w:rPr>
          <w:rFonts w:cstheme="minorHAnsi"/>
          <w:sz w:val="20"/>
          <w:szCs w:val="20"/>
        </w:rPr>
        <w:t xml:space="preserve"> und</w:t>
      </w:r>
      <w:r w:rsidR="00BB1EB8" w:rsidRPr="00C13A16">
        <w:rPr>
          <w:rFonts w:cstheme="minorHAnsi"/>
          <w:sz w:val="20"/>
          <w:szCs w:val="20"/>
        </w:rPr>
        <w:t xml:space="preserve"> bauliche Maßnahmen </w:t>
      </w:r>
    </w:p>
    <w:p w14:paraId="00D0D35D" w14:textId="051D969E" w:rsidR="007513DE" w:rsidRPr="000F04C8" w:rsidRDefault="00ED07EE" w:rsidP="00534EB9">
      <w:pPr>
        <w:pStyle w:val="Listenabsatz"/>
        <w:numPr>
          <w:ilvl w:val="0"/>
          <w:numId w:val="5"/>
        </w:numPr>
        <w:spacing w:line="240" w:lineRule="auto"/>
        <w:rPr>
          <w:rFonts w:cstheme="minorHAnsi"/>
          <w:sz w:val="20"/>
          <w:szCs w:val="20"/>
        </w:rPr>
      </w:pPr>
      <w:r w:rsidRPr="000F04C8">
        <w:rPr>
          <w:rFonts w:cstheme="minorHAnsi"/>
          <w:sz w:val="20"/>
          <w:szCs w:val="20"/>
        </w:rPr>
        <w:t xml:space="preserve">Bei der Planung und Umsetzung ist verstärkt auf die Auswirkungen des Klimawandels zu achten. Dies umfasst insbesondere die Berücksichtigung klimaangepasster Bauweisen und einer nachhaltigen, </w:t>
      </w:r>
      <w:r w:rsidR="000F04C8" w:rsidRPr="000F04C8">
        <w:rPr>
          <w:rFonts w:cstheme="minorHAnsi"/>
          <w:sz w:val="20"/>
          <w:szCs w:val="20"/>
        </w:rPr>
        <w:t>klimaresilienten</w:t>
      </w:r>
      <w:r w:rsidRPr="000F04C8">
        <w:rPr>
          <w:rFonts w:cstheme="minorHAnsi"/>
          <w:sz w:val="20"/>
          <w:szCs w:val="20"/>
        </w:rPr>
        <w:t xml:space="preserve"> Siedlungsentwicklung</w:t>
      </w:r>
    </w:p>
    <w:p w14:paraId="7A1132A5" w14:textId="77777777" w:rsidR="007513DE" w:rsidRPr="00C13A16" w:rsidRDefault="007513DE" w:rsidP="00AD7173">
      <w:pPr>
        <w:pStyle w:val="Listenabsatz"/>
        <w:spacing w:line="240" w:lineRule="auto"/>
        <w:ind w:left="1425"/>
        <w:rPr>
          <w:rFonts w:cstheme="minorHAnsi"/>
          <w:sz w:val="20"/>
          <w:szCs w:val="20"/>
        </w:rPr>
      </w:pPr>
    </w:p>
    <w:p w14:paraId="4381A258" w14:textId="77777777" w:rsidR="00534EB9" w:rsidRDefault="00534EB9" w:rsidP="00534EB9">
      <w:pPr>
        <w:spacing w:line="240" w:lineRule="auto"/>
        <w:jc w:val="left"/>
        <w:rPr>
          <w:rFonts w:eastAsia="Times New Roman"/>
          <w:b/>
          <w:szCs w:val="24"/>
          <w:lang w:eastAsia="de-DE"/>
        </w:rPr>
      </w:pPr>
      <w:r>
        <w:rPr>
          <w:b/>
        </w:rPr>
        <w:br w:type="page"/>
      </w:r>
    </w:p>
    <w:p w14:paraId="5F3DDD4A" w14:textId="669225F4" w:rsidR="00534EB9" w:rsidRPr="006E76FC" w:rsidRDefault="00BB1EB8" w:rsidP="00534EB9">
      <w:pPr>
        <w:pStyle w:val="Listenabsatz"/>
        <w:numPr>
          <w:ilvl w:val="0"/>
          <w:numId w:val="4"/>
        </w:numPr>
        <w:spacing w:line="240" w:lineRule="auto"/>
        <w:rPr>
          <w:b/>
          <w:smallCaps/>
        </w:rPr>
      </w:pPr>
      <w:r w:rsidRPr="006E76FC">
        <w:rPr>
          <w:b/>
          <w:smallCaps/>
        </w:rPr>
        <w:lastRenderedPageBreak/>
        <w:t>Versorgungsinfrastruktur</w:t>
      </w:r>
    </w:p>
    <w:p w14:paraId="635F391F" w14:textId="77777777" w:rsidR="00534EB9" w:rsidRDefault="00534EB9" w:rsidP="00534EB9">
      <w:pPr>
        <w:spacing w:line="240" w:lineRule="auto"/>
        <w:rPr>
          <w:rFonts w:cstheme="minorHAnsi"/>
          <w:sz w:val="20"/>
          <w:szCs w:val="18"/>
        </w:rPr>
      </w:pPr>
    </w:p>
    <w:p w14:paraId="571F40EA" w14:textId="22731680" w:rsidR="00534EB9" w:rsidRPr="00317E3E" w:rsidRDefault="00534EB9" w:rsidP="00F756D9">
      <w:pPr>
        <w:tabs>
          <w:tab w:val="left" w:pos="1418"/>
        </w:tabs>
        <w:spacing w:line="240" w:lineRule="auto"/>
        <w:rPr>
          <w:rFonts w:cstheme="minorHAnsi"/>
          <w:b/>
          <w:szCs w:val="22"/>
          <w:u w:val="single"/>
        </w:rPr>
      </w:pPr>
      <w:r w:rsidRPr="00317E3E">
        <w:rPr>
          <w:rFonts w:cstheme="minorHAnsi"/>
          <w:b/>
          <w:szCs w:val="22"/>
          <w:u w:val="single"/>
        </w:rPr>
        <w:t xml:space="preserve">Ziel: </w:t>
      </w:r>
      <w:r w:rsidRPr="00317E3E">
        <w:rPr>
          <w:rFonts w:cstheme="minorHAnsi"/>
          <w:b/>
          <w:szCs w:val="22"/>
          <w:u w:val="single"/>
        </w:rPr>
        <w:tab/>
        <w:t xml:space="preserve">Sicherstellung einer effizienten Erschließung </w:t>
      </w:r>
    </w:p>
    <w:p w14:paraId="650A2500" w14:textId="191A629D" w:rsidR="00534EB9" w:rsidRDefault="00534EB9" w:rsidP="00534EB9">
      <w:pPr>
        <w:spacing w:line="240" w:lineRule="auto"/>
        <w:rPr>
          <w:rFonts w:cstheme="minorHAnsi"/>
          <w:b/>
          <w:szCs w:val="22"/>
        </w:rPr>
      </w:pPr>
      <w:r w:rsidRPr="004A2B97">
        <w:rPr>
          <w:rFonts w:cstheme="minorHAnsi"/>
          <w:b/>
          <w:szCs w:val="22"/>
        </w:rPr>
        <w:t>Maßnahmen</w:t>
      </w:r>
      <w:r w:rsidR="00C13A16">
        <w:rPr>
          <w:rFonts w:cstheme="minorHAnsi"/>
          <w:b/>
          <w:szCs w:val="22"/>
        </w:rPr>
        <w:t>:</w:t>
      </w:r>
    </w:p>
    <w:p w14:paraId="650B5161" w14:textId="77777777" w:rsidR="00317E3E" w:rsidRPr="00317E3E" w:rsidRDefault="00317E3E" w:rsidP="00317E3E">
      <w:pPr>
        <w:pStyle w:val="Listenabsatz"/>
        <w:numPr>
          <w:ilvl w:val="0"/>
          <w:numId w:val="5"/>
        </w:numPr>
        <w:spacing w:line="240" w:lineRule="auto"/>
        <w:rPr>
          <w:rFonts w:cstheme="minorHAnsi"/>
          <w:sz w:val="20"/>
          <w:szCs w:val="20"/>
        </w:rPr>
      </w:pPr>
      <w:r w:rsidRPr="00317E3E">
        <w:rPr>
          <w:rFonts w:cstheme="minorHAnsi"/>
          <w:sz w:val="20"/>
          <w:szCs w:val="20"/>
        </w:rPr>
        <w:t>Bestmögliche Einbettung von infrastrukturellen Anlagen bzw. von technischer Infrastruktur in den Naturraum</w:t>
      </w:r>
    </w:p>
    <w:p w14:paraId="7E3DD2FF" w14:textId="5B27D715" w:rsidR="00317E3E" w:rsidRPr="00317E3E" w:rsidRDefault="00AD7173" w:rsidP="00317E3E">
      <w:pPr>
        <w:pStyle w:val="Listenabsatz"/>
        <w:numPr>
          <w:ilvl w:val="0"/>
          <w:numId w:val="5"/>
        </w:num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Effiziente </w:t>
      </w:r>
      <w:r w:rsidRPr="00317E3E">
        <w:rPr>
          <w:rFonts w:cstheme="minorHAnsi"/>
          <w:sz w:val="20"/>
          <w:szCs w:val="20"/>
        </w:rPr>
        <w:t xml:space="preserve">Verkehrserschließungen </w:t>
      </w:r>
      <w:r w:rsidR="00317E3E" w:rsidRPr="00317E3E">
        <w:rPr>
          <w:rFonts w:cstheme="minorHAnsi"/>
          <w:sz w:val="20"/>
          <w:szCs w:val="20"/>
        </w:rPr>
        <w:t>sind anzustreben</w:t>
      </w:r>
      <w:r>
        <w:rPr>
          <w:rFonts w:cstheme="minorHAnsi"/>
          <w:sz w:val="20"/>
          <w:szCs w:val="20"/>
        </w:rPr>
        <w:t>,</w:t>
      </w:r>
      <w:r w:rsidR="00317E3E" w:rsidRPr="00317E3E">
        <w:rPr>
          <w:rFonts w:cstheme="minorHAnsi"/>
          <w:sz w:val="20"/>
          <w:szCs w:val="20"/>
        </w:rPr>
        <w:t xml:space="preserve"> Stichstraßen sind zu vermeiden</w:t>
      </w:r>
    </w:p>
    <w:p w14:paraId="24D47BE5" w14:textId="77777777" w:rsidR="00317E3E" w:rsidRPr="00317E3E" w:rsidRDefault="00317E3E" w:rsidP="00317E3E">
      <w:pPr>
        <w:pStyle w:val="Listenabsatz"/>
        <w:numPr>
          <w:ilvl w:val="0"/>
          <w:numId w:val="5"/>
        </w:numPr>
        <w:spacing w:line="240" w:lineRule="auto"/>
        <w:rPr>
          <w:rFonts w:cstheme="minorHAnsi"/>
          <w:sz w:val="20"/>
          <w:szCs w:val="20"/>
        </w:rPr>
      </w:pPr>
      <w:r w:rsidRPr="00317E3E">
        <w:rPr>
          <w:rFonts w:cstheme="minorHAnsi"/>
          <w:sz w:val="20"/>
          <w:szCs w:val="20"/>
        </w:rPr>
        <w:t>Förderung des Radverkehrs und Errichtung einer öffentlichen Radinfrastruktur (z.B. Radwege, Radständer, e-Ladestationen, …)</w:t>
      </w:r>
    </w:p>
    <w:p w14:paraId="1FB300E4" w14:textId="77777777" w:rsidR="000F04C8" w:rsidRPr="000F04C8" w:rsidRDefault="00317E3E" w:rsidP="00534EB9">
      <w:pPr>
        <w:pStyle w:val="Listenabsatz"/>
        <w:numPr>
          <w:ilvl w:val="0"/>
          <w:numId w:val="5"/>
        </w:numPr>
        <w:spacing w:line="240" w:lineRule="auto"/>
        <w:rPr>
          <w:rFonts w:cstheme="minorHAnsi"/>
          <w:b/>
          <w:szCs w:val="22"/>
        </w:rPr>
      </w:pPr>
      <w:r w:rsidRPr="00AD7173">
        <w:rPr>
          <w:rFonts w:cstheme="minorHAnsi"/>
          <w:sz w:val="20"/>
          <w:szCs w:val="20"/>
        </w:rPr>
        <w:t>Kontinuierliche Sanierung und Ausbau des Gemeindestraßennetzes</w:t>
      </w:r>
    </w:p>
    <w:p w14:paraId="2043D33B" w14:textId="1A549630" w:rsidR="00317E3E" w:rsidRPr="00AD7173" w:rsidRDefault="000F04C8" w:rsidP="00534EB9">
      <w:pPr>
        <w:pStyle w:val="Listenabsatz"/>
        <w:numPr>
          <w:ilvl w:val="0"/>
          <w:numId w:val="5"/>
        </w:numPr>
        <w:spacing w:line="240" w:lineRule="auto"/>
        <w:rPr>
          <w:rFonts w:cstheme="minorHAnsi"/>
          <w:b/>
          <w:szCs w:val="22"/>
        </w:rPr>
      </w:pPr>
      <w:r>
        <w:rPr>
          <w:rFonts w:cstheme="minorHAnsi"/>
          <w:sz w:val="20"/>
          <w:szCs w:val="20"/>
        </w:rPr>
        <w:t xml:space="preserve">Ausbau der öffentlichen Mobilität </w:t>
      </w:r>
      <w:r w:rsidR="00317E3E" w:rsidRPr="00AD7173">
        <w:rPr>
          <w:rFonts w:cstheme="minorHAnsi"/>
          <w:sz w:val="20"/>
          <w:szCs w:val="20"/>
        </w:rPr>
        <w:br/>
      </w:r>
    </w:p>
    <w:p w14:paraId="08929933" w14:textId="77777777" w:rsidR="00534EB9" w:rsidRPr="00177E0D" w:rsidRDefault="00534EB9" w:rsidP="00534EB9">
      <w:pPr>
        <w:spacing w:line="240" w:lineRule="auto"/>
        <w:rPr>
          <w:rFonts w:eastAsia="Times New Roman" w:cstheme="minorHAnsi"/>
          <w:szCs w:val="22"/>
          <w:lang w:eastAsia="de-DE"/>
        </w:rPr>
      </w:pPr>
    </w:p>
    <w:p w14:paraId="7B0BFB63" w14:textId="77777777" w:rsidR="00534EB9" w:rsidRPr="00317E3E" w:rsidRDefault="00534EB9" w:rsidP="00F756D9">
      <w:pPr>
        <w:tabs>
          <w:tab w:val="left" w:pos="1418"/>
        </w:tabs>
        <w:spacing w:line="240" w:lineRule="auto"/>
        <w:rPr>
          <w:rFonts w:cstheme="minorHAnsi"/>
          <w:b/>
          <w:szCs w:val="22"/>
          <w:u w:val="single"/>
        </w:rPr>
      </w:pPr>
      <w:r w:rsidRPr="00317E3E">
        <w:rPr>
          <w:rFonts w:cstheme="minorHAnsi"/>
          <w:b/>
          <w:szCs w:val="22"/>
          <w:u w:val="single"/>
        </w:rPr>
        <w:t xml:space="preserve">Ziel: </w:t>
      </w:r>
      <w:r w:rsidRPr="00317E3E">
        <w:rPr>
          <w:rFonts w:cstheme="minorHAnsi"/>
          <w:b/>
          <w:szCs w:val="22"/>
          <w:u w:val="single"/>
        </w:rPr>
        <w:tab/>
        <w:t>Sicherung einer ausreichenden Wasserversorgung und Abwasserentsorgung</w:t>
      </w:r>
    </w:p>
    <w:p w14:paraId="15B7F835" w14:textId="07E40AE5" w:rsidR="00534EB9" w:rsidRPr="004A2B97" w:rsidRDefault="00534EB9" w:rsidP="00534EB9">
      <w:pPr>
        <w:spacing w:line="240" w:lineRule="auto"/>
        <w:rPr>
          <w:rFonts w:cstheme="minorHAnsi"/>
          <w:b/>
          <w:szCs w:val="22"/>
        </w:rPr>
      </w:pPr>
      <w:r w:rsidRPr="004A2B97">
        <w:rPr>
          <w:rFonts w:cstheme="minorHAnsi"/>
          <w:b/>
          <w:szCs w:val="22"/>
        </w:rPr>
        <w:t>Maßnahmen</w:t>
      </w:r>
      <w:r w:rsidR="00C13A16">
        <w:rPr>
          <w:rFonts w:cstheme="minorHAnsi"/>
          <w:b/>
          <w:szCs w:val="22"/>
        </w:rPr>
        <w:t>:</w:t>
      </w:r>
    </w:p>
    <w:p w14:paraId="6F3A8E24" w14:textId="5BCF426A" w:rsidR="00534EB9" w:rsidRDefault="00317E3E" w:rsidP="00317E3E">
      <w:pPr>
        <w:pStyle w:val="Listenabsatz"/>
        <w:numPr>
          <w:ilvl w:val="0"/>
          <w:numId w:val="13"/>
        </w:numPr>
        <w:spacing w:line="240" w:lineRule="auto"/>
        <w:rPr>
          <w:rFonts w:cstheme="minorHAnsi"/>
          <w:sz w:val="20"/>
        </w:rPr>
      </w:pPr>
      <w:r w:rsidRPr="00317E3E">
        <w:rPr>
          <w:rFonts w:cstheme="minorHAnsi"/>
          <w:sz w:val="20"/>
        </w:rPr>
        <w:t>Ausweitung und Verbesserung bzw. Sicherstellung der öffentlichen Wasserversorgung (z.B.</w:t>
      </w:r>
      <w:r w:rsidR="00A92E69">
        <w:rPr>
          <w:rFonts w:cstheme="minorHAnsi"/>
          <w:sz w:val="20"/>
        </w:rPr>
        <w:t> </w:t>
      </w:r>
      <w:r w:rsidRPr="00317E3E">
        <w:rPr>
          <w:rFonts w:cstheme="minorHAnsi"/>
          <w:sz w:val="20"/>
        </w:rPr>
        <w:t>zukunftsweisendes Agieren durch Sicherstellung von neuen Quellen) und der öffentlichen Abwasserentsorgung</w:t>
      </w:r>
      <w:r w:rsidR="00A92E69">
        <w:rPr>
          <w:rFonts w:cstheme="minorHAnsi"/>
          <w:sz w:val="20"/>
        </w:rPr>
        <w:t>, v.a. in den dezentralen Ortschaften</w:t>
      </w:r>
    </w:p>
    <w:p w14:paraId="2DDE3EC7" w14:textId="77777777" w:rsidR="00317E3E" w:rsidRDefault="00317E3E" w:rsidP="00317E3E">
      <w:pPr>
        <w:spacing w:line="240" w:lineRule="auto"/>
        <w:rPr>
          <w:rFonts w:cstheme="minorHAnsi"/>
          <w:sz w:val="20"/>
        </w:rPr>
      </w:pPr>
    </w:p>
    <w:p w14:paraId="53C25842" w14:textId="77777777" w:rsidR="00317E3E" w:rsidRPr="00317E3E" w:rsidRDefault="00317E3E" w:rsidP="00317E3E">
      <w:pPr>
        <w:spacing w:line="240" w:lineRule="auto"/>
        <w:rPr>
          <w:rFonts w:cstheme="minorHAnsi"/>
          <w:sz w:val="20"/>
        </w:rPr>
      </w:pPr>
    </w:p>
    <w:p w14:paraId="346BE973" w14:textId="20EDFC9A" w:rsidR="00534EB9" w:rsidRPr="00317E3E" w:rsidRDefault="00534EB9" w:rsidP="00F756D9">
      <w:pPr>
        <w:tabs>
          <w:tab w:val="left" w:pos="1418"/>
        </w:tabs>
        <w:spacing w:line="240" w:lineRule="auto"/>
        <w:rPr>
          <w:rFonts w:cstheme="minorHAnsi"/>
          <w:b/>
          <w:szCs w:val="22"/>
          <w:u w:val="single"/>
        </w:rPr>
      </w:pPr>
      <w:r w:rsidRPr="00317E3E">
        <w:rPr>
          <w:rFonts w:cstheme="minorHAnsi"/>
          <w:b/>
          <w:szCs w:val="22"/>
          <w:u w:val="single"/>
        </w:rPr>
        <w:t xml:space="preserve">Ziel: </w:t>
      </w:r>
      <w:r w:rsidRPr="00317E3E">
        <w:rPr>
          <w:rFonts w:cstheme="minorHAnsi"/>
          <w:b/>
          <w:szCs w:val="22"/>
          <w:u w:val="single"/>
        </w:rPr>
        <w:tab/>
        <w:t xml:space="preserve">Erhaltung und </w:t>
      </w:r>
      <w:r w:rsidR="000F04C8">
        <w:rPr>
          <w:rFonts w:cstheme="minorHAnsi"/>
          <w:b/>
          <w:szCs w:val="22"/>
          <w:u w:val="single"/>
        </w:rPr>
        <w:t>Ausbau</w:t>
      </w:r>
      <w:r w:rsidRPr="00317E3E">
        <w:rPr>
          <w:rFonts w:cstheme="minorHAnsi"/>
          <w:b/>
          <w:szCs w:val="22"/>
          <w:u w:val="single"/>
        </w:rPr>
        <w:t xml:space="preserve"> der Lebensqualität</w:t>
      </w:r>
      <w:r w:rsidR="00A92E69">
        <w:rPr>
          <w:rFonts w:cstheme="minorHAnsi"/>
          <w:b/>
          <w:szCs w:val="22"/>
          <w:u w:val="single"/>
        </w:rPr>
        <w:t xml:space="preserve"> </w:t>
      </w:r>
    </w:p>
    <w:p w14:paraId="2AE7A9AF" w14:textId="78384BB0" w:rsidR="00534EB9" w:rsidRPr="004A2B97" w:rsidRDefault="00534EB9" w:rsidP="00534EB9">
      <w:pPr>
        <w:spacing w:line="240" w:lineRule="auto"/>
        <w:rPr>
          <w:rFonts w:cstheme="minorHAnsi"/>
          <w:b/>
          <w:szCs w:val="22"/>
        </w:rPr>
      </w:pPr>
      <w:r w:rsidRPr="004A2B97">
        <w:rPr>
          <w:rFonts w:cstheme="minorHAnsi"/>
          <w:b/>
          <w:szCs w:val="22"/>
        </w:rPr>
        <w:t>Maßnahmen</w:t>
      </w:r>
      <w:r w:rsidR="00C13A16">
        <w:rPr>
          <w:rFonts w:cstheme="minorHAnsi"/>
          <w:b/>
          <w:szCs w:val="22"/>
        </w:rPr>
        <w:t>:</w:t>
      </w:r>
    </w:p>
    <w:p w14:paraId="64C0EB30" w14:textId="41A84DB6" w:rsidR="00BB1EB8" w:rsidRPr="00BB1EB8" w:rsidRDefault="000F04C8" w:rsidP="00534EB9">
      <w:pPr>
        <w:pStyle w:val="Listenabsatz"/>
        <w:numPr>
          <w:ilvl w:val="0"/>
          <w:numId w:val="5"/>
        </w:numPr>
        <w:spacing w:line="240" w:lineRule="auto"/>
        <w:rPr>
          <w:rFonts w:cstheme="minorHAnsi"/>
          <w:szCs w:val="22"/>
        </w:rPr>
      </w:pPr>
      <w:r>
        <w:rPr>
          <w:rFonts w:cstheme="minorHAnsi"/>
          <w:sz w:val="20"/>
          <w:szCs w:val="20"/>
        </w:rPr>
        <w:t>Erhalt und Ausbau</w:t>
      </w:r>
      <w:r w:rsidR="00BB1EB8" w:rsidRPr="005E23CC">
        <w:rPr>
          <w:rFonts w:cstheme="minorHAnsi"/>
          <w:sz w:val="20"/>
          <w:szCs w:val="20"/>
        </w:rPr>
        <w:t xml:space="preserve"> der Verfügbarkeit von </w:t>
      </w:r>
      <w:r w:rsidR="00BB1EB8">
        <w:rPr>
          <w:rFonts w:cstheme="minorHAnsi"/>
          <w:sz w:val="20"/>
          <w:szCs w:val="20"/>
        </w:rPr>
        <w:t>Dienstleistungsbetrieben und Handelseinrichtungen</w:t>
      </w:r>
    </w:p>
    <w:p w14:paraId="04A7CD11" w14:textId="6677E736" w:rsidR="00BB1EB8" w:rsidRPr="00BB1EB8" w:rsidRDefault="000F04C8" w:rsidP="00534EB9">
      <w:pPr>
        <w:pStyle w:val="Listenabsatz"/>
        <w:numPr>
          <w:ilvl w:val="0"/>
          <w:numId w:val="5"/>
        </w:numPr>
        <w:spacing w:line="240" w:lineRule="auto"/>
        <w:rPr>
          <w:rFonts w:cstheme="minorHAnsi"/>
          <w:szCs w:val="22"/>
        </w:rPr>
      </w:pPr>
      <w:r>
        <w:rPr>
          <w:rFonts w:cstheme="minorHAnsi"/>
          <w:sz w:val="20"/>
          <w:szCs w:val="20"/>
        </w:rPr>
        <w:t xml:space="preserve">Erhalt und </w:t>
      </w:r>
      <w:r w:rsidR="00BB1EB8">
        <w:rPr>
          <w:rFonts w:cstheme="minorHAnsi"/>
          <w:sz w:val="20"/>
          <w:szCs w:val="20"/>
        </w:rPr>
        <w:t xml:space="preserve">Ausbau des Bildungsangebotes, Schaffung </w:t>
      </w:r>
      <w:r w:rsidR="00317E3E">
        <w:rPr>
          <w:rFonts w:cstheme="minorHAnsi"/>
          <w:sz w:val="20"/>
          <w:szCs w:val="20"/>
        </w:rPr>
        <w:t>von</w:t>
      </w:r>
      <w:r w:rsidR="00BB1EB8">
        <w:rPr>
          <w:rFonts w:cstheme="minorHAnsi"/>
          <w:sz w:val="20"/>
          <w:szCs w:val="20"/>
        </w:rPr>
        <w:t xml:space="preserve"> Zusatzangebote</w:t>
      </w:r>
      <w:r w:rsidR="00317E3E">
        <w:rPr>
          <w:rFonts w:cstheme="minorHAnsi"/>
          <w:sz w:val="20"/>
          <w:szCs w:val="20"/>
        </w:rPr>
        <w:t>n</w:t>
      </w:r>
      <w:r w:rsidR="00BB1EB8">
        <w:t xml:space="preserve"> </w:t>
      </w:r>
    </w:p>
    <w:p w14:paraId="06E28077" w14:textId="77777777" w:rsidR="00BB1EB8" w:rsidRPr="00C84253" w:rsidRDefault="00BB1EB8" w:rsidP="00534EB9">
      <w:pPr>
        <w:pStyle w:val="Listenabsatz"/>
        <w:numPr>
          <w:ilvl w:val="0"/>
          <w:numId w:val="5"/>
        </w:numPr>
        <w:spacing w:line="240" w:lineRule="auto"/>
        <w:rPr>
          <w:rFonts w:cstheme="minorHAnsi"/>
          <w:szCs w:val="22"/>
        </w:rPr>
      </w:pPr>
      <w:r>
        <w:rPr>
          <w:rFonts w:cstheme="minorHAnsi"/>
          <w:sz w:val="20"/>
          <w:szCs w:val="20"/>
        </w:rPr>
        <w:t xml:space="preserve">Erhalt und </w:t>
      </w:r>
      <w:r w:rsidRPr="005E23CC">
        <w:rPr>
          <w:rFonts w:cstheme="minorHAnsi"/>
          <w:sz w:val="20"/>
          <w:szCs w:val="20"/>
        </w:rPr>
        <w:t>Ausbau der Sport- und Freizeitinfrastruktur</w:t>
      </w:r>
      <w:r>
        <w:t xml:space="preserve"> </w:t>
      </w:r>
    </w:p>
    <w:p w14:paraId="78267D3F" w14:textId="61A151E9" w:rsidR="00C84253" w:rsidRPr="00C84253" w:rsidRDefault="00C84253" w:rsidP="00534EB9">
      <w:pPr>
        <w:pStyle w:val="Listenabsatz"/>
        <w:numPr>
          <w:ilvl w:val="0"/>
          <w:numId w:val="5"/>
        </w:numPr>
        <w:spacing w:line="240" w:lineRule="auto"/>
        <w:rPr>
          <w:rFonts w:cstheme="minorHAnsi"/>
          <w:sz w:val="20"/>
          <w:szCs w:val="20"/>
        </w:rPr>
      </w:pPr>
      <w:r w:rsidRPr="00C84253">
        <w:rPr>
          <w:rFonts w:cstheme="minorHAnsi"/>
          <w:sz w:val="20"/>
          <w:szCs w:val="20"/>
        </w:rPr>
        <w:t>Weiterer Ausbau de</w:t>
      </w:r>
      <w:r>
        <w:rPr>
          <w:rFonts w:cstheme="minorHAnsi"/>
          <w:sz w:val="20"/>
          <w:szCs w:val="20"/>
        </w:rPr>
        <w:t>s kulturellen Bereiches</w:t>
      </w:r>
    </w:p>
    <w:p w14:paraId="7027937B" w14:textId="77777777" w:rsidR="00534EB9" w:rsidRDefault="00534EB9" w:rsidP="00534EB9">
      <w:pPr>
        <w:spacing w:line="240" w:lineRule="auto"/>
        <w:rPr>
          <w:rFonts w:cstheme="minorHAnsi"/>
          <w:szCs w:val="22"/>
        </w:rPr>
      </w:pPr>
    </w:p>
    <w:p w14:paraId="0406FC2E" w14:textId="77777777" w:rsidR="00317E3E" w:rsidRDefault="00317E3E" w:rsidP="00534EB9">
      <w:pPr>
        <w:spacing w:line="240" w:lineRule="auto"/>
        <w:rPr>
          <w:rFonts w:cstheme="minorHAnsi"/>
          <w:szCs w:val="22"/>
        </w:rPr>
      </w:pPr>
    </w:p>
    <w:p w14:paraId="2D810BAC" w14:textId="77777777" w:rsidR="00317E3E" w:rsidRDefault="00317E3E" w:rsidP="00534EB9">
      <w:pPr>
        <w:spacing w:line="240" w:lineRule="auto"/>
        <w:rPr>
          <w:rFonts w:cstheme="minorHAnsi"/>
          <w:szCs w:val="22"/>
        </w:rPr>
      </w:pPr>
    </w:p>
    <w:p w14:paraId="3951C062" w14:textId="77777777" w:rsidR="00534EB9" w:rsidRPr="006E76FC" w:rsidRDefault="00534EB9" w:rsidP="00534EB9">
      <w:pPr>
        <w:pStyle w:val="Listenabsatz"/>
        <w:numPr>
          <w:ilvl w:val="0"/>
          <w:numId w:val="4"/>
        </w:numPr>
        <w:spacing w:line="240" w:lineRule="auto"/>
        <w:rPr>
          <w:b/>
          <w:smallCaps/>
        </w:rPr>
      </w:pPr>
      <w:r w:rsidRPr="006E76FC">
        <w:rPr>
          <w:b/>
          <w:smallCaps/>
        </w:rPr>
        <w:t>Bevölkerung</w:t>
      </w:r>
    </w:p>
    <w:p w14:paraId="104E3C42" w14:textId="77777777" w:rsidR="00534EB9" w:rsidRDefault="00534EB9" w:rsidP="00534EB9">
      <w:pPr>
        <w:spacing w:line="240" w:lineRule="auto"/>
        <w:rPr>
          <w:b/>
        </w:rPr>
      </w:pPr>
    </w:p>
    <w:p w14:paraId="246A5C7C" w14:textId="77777777" w:rsidR="00534EB9" w:rsidRPr="00317E3E" w:rsidRDefault="00534EB9" w:rsidP="00F756D9">
      <w:pPr>
        <w:tabs>
          <w:tab w:val="left" w:pos="1418"/>
        </w:tabs>
        <w:spacing w:line="240" w:lineRule="auto"/>
        <w:rPr>
          <w:rFonts w:cstheme="minorHAnsi"/>
          <w:b/>
          <w:szCs w:val="22"/>
          <w:u w:val="single"/>
        </w:rPr>
      </w:pPr>
      <w:r w:rsidRPr="00317E3E">
        <w:rPr>
          <w:rFonts w:cstheme="minorHAnsi"/>
          <w:b/>
          <w:szCs w:val="22"/>
          <w:u w:val="single"/>
        </w:rPr>
        <w:t xml:space="preserve">Ziel: </w:t>
      </w:r>
      <w:r w:rsidRPr="00317E3E">
        <w:rPr>
          <w:rFonts w:cstheme="minorHAnsi"/>
          <w:b/>
          <w:szCs w:val="22"/>
          <w:u w:val="single"/>
        </w:rPr>
        <w:tab/>
        <w:t>Positive Bevölkerungsentwicklung</w:t>
      </w:r>
    </w:p>
    <w:p w14:paraId="1F6AD6D8" w14:textId="3874425C" w:rsidR="00534EB9" w:rsidRPr="004A2B97" w:rsidRDefault="00534EB9" w:rsidP="00534EB9">
      <w:pPr>
        <w:spacing w:line="240" w:lineRule="auto"/>
        <w:rPr>
          <w:rFonts w:cstheme="minorHAnsi"/>
          <w:b/>
          <w:szCs w:val="22"/>
        </w:rPr>
      </w:pPr>
      <w:r w:rsidRPr="004A2B97">
        <w:rPr>
          <w:rFonts w:cstheme="minorHAnsi"/>
          <w:b/>
          <w:szCs w:val="22"/>
        </w:rPr>
        <w:t>Maßnahmen</w:t>
      </w:r>
      <w:r w:rsidR="00C13A16">
        <w:rPr>
          <w:rFonts w:cstheme="minorHAnsi"/>
          <w:b/>
          <w:szCs w:val="22"/>
        </w:rPr>
        <w:t>:</w:t>
      </w:r>
    </w:p>
    <w:p w14:paraId="22F0720C" w14:textId="4346AB7B" w:rsidR="00862CDB" w:rsidRPr="00317E3E" w:rsidRDefault="00862CDB" w:rsidP="00317E3E">
      <w:pPr>
        <w:pStyle w:val="Listenabsatz"/>
        <w:numPr>
          <w:ilvl w:val="0"/>
          <w:numId w:val="5"/>
        </w:num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Ausbau des Wohnungsangebotes in den Siedlungsschwerpunkten </w:t>
      </w:r>
      <w:r w:rsidR="00372EE8">
        <w:rPr>
          <w:rFonts w:cstheme="minorHAnsi"/>
          <w:sz w:val="20"/>
          <w:szCs w:val="20"/>
        </w:rPr>
        <w:t xml:space="preserve">Neuhaus, </w:t>
      </w:r>
      <w:proofErr w:type="spellStart"/>
      <w:r w:rsidR="00372EE8">
        <w:rPr>
          <w:rFonts w:cstheme="minorHAnsi"/>
          <w:sz w:val="20"/>
          <w:szCs w:val="20"/>
        </w:rPr>
        <w:t>Schwabegg</w:t>
      </w:r>
      <w:proofErr w:type="spellEnd"/>
      <w:r w:rsidR="00477CB4">
        <w:rPr>
          <w:rFonts w:cstheme="minorHAnsi"/>
          <w:sz w:val="20"/>
          <w:szCs w:val="20"/>
        </w:rPr>
        <w:t>/</w:t>
      </w:r>
      <w:proofErr w:type="spellStart"/>
      <w:r w:rsidR="00477CB4">
        <w:rPr>
          <w:rFonts w:cstheme="minorHAnsi"/>
          <w:sz w:val="20"/>
          <w:szCs w:val="20"/>
        </w:rPr>
        <w:t>Žvabek</w:t>
      </w:r>
      <w:proofErr w:type="spellEnd"/>
      <w:r w:rsidR="00372EE8">
        <w:rPr>
          <w:rFonts w:cstheme="minorHAnsi"/>
          <w:sz w:val="20"/>
          <w:szCs w:val="20"/>
        </w:rPr>
        <w:t xml:space="preserve"> und </w:t>
      </w:r>
      <w:proofErr w:type="spellStart"/>
      <w:r w:rsidR="00372EE8">
        <w:rPr>
          <w:rFonts w:cstheme="minorHAnsi"/>
          <w:sz w:val="20"/>
          <w:szCs w:val="20"/>
        </w:rPr>
        <w:t>Oberpudlach</w:t>
      </w:r>
      <w:proofErr w:type="spellEnd"/>
    </w:p>
    <w:p w14:paraId="24543EF9" w14:textId="30FECEEB" w:rsidR="00862CDB" w:rsidRPr="00862CDB" w:rsidRDefault="00317E3E" w:rsidP="00862CDB">
      <w:pPr>
        <w:pStyle w:val="Listenabsatz"/>
        <w:numPr>
          <w:ilvl w:val="0"/>
          <w:numId w:val="5"/>
        </w:numPr>
        <w:spacing w:line="240" w:lineRule="auto"/>
        <w:rPr>
          <w:rFonts w:cstheme="minorHAnsi"/>
          <w:sz w:val="20"/>
          <w:szCs w:val="20"/>
        </w:rPr>
      </w:pPr>
      <w:r w:rsidRPr="00317E3E">
        <w:rPr>
          <w:rFonts w:cstheme="minorHAnsi"/>
          <w:sz w:val="20"/>
          <w:szCs w:val="20"/>
        </w:rPr>
        <w:t>Errichtung von generationengerechten Wohnmöglichkeiten</w:t>
      </w:r>
      <w:r w:rsidR="00862CDB">
        <w:rPr>
          <w:rFonts w:cstheme="minorHAnsi"/>
          <w:sz w:val="20"/>
          <w:szCs w:val="20"/>
        </w:rPr>
        <w:t xml:space="preserve"> (u.a. </w:t>
      </w:r>
      <w:proofErr w:type="spellStart"/>
      <w:r w:rsidR="00862CDB">
        <w:rPr>
          <w:rFonts w:cstheme="minorHAnsi"/>
          <w:sz w:val="20"/>
          <w:szCs w:val="20"/>
        </w:rPr>
        <w:t>betreubares</w:t>
      </w:r>
      <w:proofErr w:type="spellEnd"/>
      <w:r w:rsidR="00862CDB">
        <w:rPr>
          <w:rFonts w:cstheme="minorHAnsi"/>
          <w:sz w:val="20"/>
          <w:szCs w:val="20"/>
        </w:rPr>
        <w:t xml:space="preserve"> Wohnen)</w:t>
      </w:r>
    </w:p>
    <w:p w14:paraId="0FBF3036" w14:textId="28D67307" w:rsidR="00534EB9" w:rsidRDefault="00317E3E" w:rsidP="00317E3E">
      <w:pPr>
        <w:pStyle w:val="Listenabsatz"/>
        <w:numPr>
          <w:ilvl w:val="0"/>
          <w:numId w:val="5"/>
        </w:numPr>
        <w:spacing w:line="240" w:lineRule="auto"/>
        <w:rPr>
          <w:rFonts w:cstheme="minorHAnsi"/>
          <w:sz w:val="20"/>
          <w:szCs w:val="20"/>
        </w:rPr>
      </w:pPr>
      <w:r w:rsidRPr="00317E3E">
        <w:rPr>
          <w:rFonts w:cstheme="minorHAnsi"/>
          <w:sz w:val="20"/>
          <w:szCs w:val="20"/>
        </w:rPr>
        <w:t>Aktive Vereins-, Kultur- und Gemeinschaftsförderung</w:t>
      </w:r>
    </w:p>
    <w:p w14:paraId="34A95013" w14:textId="77777777" w:rsidR="00534EB9" w:rsidRDefault="00534EB9" w:rsidP="00534EB9">
      <w:pPr>
        <w:spacing w:line="240" w:lineRule="auto"/>
        <w:rPr>
          <w:b/>
        </w:rPr>
      </w:pPr>
    </w:p>
    <w:p w14:paraId="5E71B52E" w14:textId="77777777" w:rsidR="00534EB9" w:rsidRDefault="00534EB9" w:rsidP="00534EB9">
      <w:pPr>
        <w:spacing w:line="240" w:lineRule="auto"/>
        <w:jc w:val="left"/>
        <w:rPr>
          <w:rFonts w:eastAsia="Times New Roman"/>
          <w:b/>
          <w:szCs w:val="24"/>
          <w:lang w:eastAsia="de-DE"/>
        </w:rPr>
      </w:pPr>
      <w:r>
        <w:rPr>
          <w:b/>
        </w:rPr>
        <w:br w:type="page"/>
      </w:r>
    </w:p>
    <w:p w14:paraId="4B407C1A" w14:textId="77777777" w:rsidR="00534EB9" w:rsidRPr="006E76FC" w:rsidRDefault="00534EB9" w:rsidP="00534EB9">
      <w:pPr>
        <w:pStyle w:val="Listenabsatz"/>
        <w:numPr>
          <w:ilvl w:val="0"/>
          <w:numId w:val="4"/>
        </w:numPr>
        <w:spacing w:line="240" w:lineRule="auto"/>
        <w:rPr>
          <w:b/>
          <w:smallCaps/>
        </w:rPr>
      </w:pPr>
      <w:r w:rsidRPr="006E76FC">
        <w:rPr>
          <w:b/>
          <w:smallCaps/>
        </w:rPr>
        <w:lastRenderedPageBreak/>
        <w:t>Wirtschaft</w:t>
      </w:r>
    </w:p>
    <w:p w14:paraId="03E5DBD9" w14:textId="77777777" w:rsidR="00534EB9" w:rsidRDefault="00534EB9" w:rsidP="00534EB9">
      <w:pPr>
        <w:spacing w:line="240" w:lineRule="auto"/>
        <w:rPr>
          <w:b/>
        </w:rPr>
      </w:pPr>
    </w:p>
    <w:p w14:paraId="242FC49D" w14:textId="7E3E6418" w:rsidR="00534EB9" w:rsidRPr="00317E3E" w:rsidRDefault="00534EB9" w:rsidP="00F756D9">
      <w:pPr>
        <w:tabs>
          <w:tab w:val="left" w:pos="1418"/>
        </w:tabs>
        <w:spacing w:line="240" w:lineRule="auto"/>
        <w:rPr>
          <w:rFonts w:cstheme="minorHAnsi"/>
          <w:b/>
          <w:szCs w:val="22"/>
          <w:u w:val="single"/>
        </w:rPr>
      </w:pPr>
      <w:r w:rsidRPr="00317E3E">
        <w:rPr>
          <w:rFonts w:cstheme="minorHAnsi"/>
          <w:b/>
          <w:szCs w:val="22"/>
          <w:u w:val="single"/>
        </w:rPr>
        <w:t xml:space="preserve">Ziel: </w:t>
      </w:r>
      <w:r w:rsidRPr="00317E3E">
        <w:rPr>
          <w:rFonts w:cstheme="minorHAnsi"/>
          <w:b/>
          <w:szCs w:val="22"/>
          <w:u w:val="single"/>
        </w:rPr>
        <w:tab/>
        <w:t>Erhaltung der Bewirtschaftungsgrundlage für die Land- und Forstwirtschaft</w:t>
      </w:r>
      <w:r w:rsidR="00377AD1" w:rsidRPr="00317E3E">
        <w:rPr>
          <w:rFonts w:cstheme="minorHAnsi"/>
          <w:b/>
          <w:szCs w:val="22"/>
          <w:u w:val="single"/>
        </w:rPr>
        <w:t xml:space="preserve"> </w:t>
      </w:r>
    </w:p>
    <w:p w14:paraId="57967807" w14:textId="4F7633D0" w:rsidR="00534EB9" w:rsidRPr="004A2B97" w:rsidRDefault="00534EB9" w:rsidP="00534EB9">
      <w:pPr>
        <w:spacing w:line="240" w:lineRule="auto"/>
        <w:rPr>
          <w:rFonts w:cstheme="minorHAnsi"/>
          <w:b/>
          <w:szCs w:val="22"/>
        </w:rPr>
      </w:pPr>
      <w:r w:rsidRPr="004A2B97">
        <w:rPr>
          <w:rFonts w:cstheme="minorHAnsi"/>
          <w:b/>
          <w:szCs w:val="22"/>
        </w:rPr>
        <w:t>Maßnahmen</w:t>
      </w:r>
      <w:r w:rsidR="00C13A16">
        <w:rPr>
          <w:rFonts w:cstheme="minorHAnsi"/>
          <w:b/>
          <w:szCs w:val="22"/>
        </w:rPr>
        <w:t>:</w:t>
      </w:r>
    </w:p>
    <w:p w14:paraId="623390D7" w14:textId="71698CD3" w:rsidR="00534EB9" w:rsidRPr="00C13A16" w:rsidRDefault="00534EB9" w:rsidP="00534EB9">
      <w:pPr>
        <w:pStyle w:val="Listenabsatz"/>
        <w:numPr>
          <w:ilvl w:val="0"/>
          <w:numId w:val="5"/>
        </w:numPr>
        <w:spacing w:line="240" w:lineRule="auto"/>
        <w:rPr>
          <w:rFonts w:cstheme="minorHAnsi"/>
          <w:sz w:val="20"/>
          <w:szCs w:val="20"/>
        </w:rPr>
      </w:pPr>
      <w:r w:rsidRPr="00C13A16">
        <w:rPr>
          <w:rFonts w:cstheme="minorHAnsi"/>
          <w:sz w:val="20"/>
          <w:szCs w:val="20"/>
        </w:rPr>
        <w:t>Erhaltung zusammenhängender landwirtschaftlicher Nutzflächen und Vermeidung von Nutzungskonflikten durch eine entsprechende Bodenpolitik und Flächenwidmung und durch die Einhaltung der Siedlungsgrenzen</w:t>
      </w:r>
    </w:p>
    <w:p w14:paraId="6F4885E8" w14:textId="3FE48C36" w:rsidR="00534EB9" w:rsidRPr="00C13A16" w:rsidRDefault="00534EB9" w:rsidP="00534EB9">
      <w:pPr>
        <w:pStyle w:val="Listenabsatz"/>
        <w:numPr>
          <w:ilvl w:val="0"/>
          <w:numId w:val="5"/>
        </w:numPr>
        <w:spacing w:line="240" w:lineRule="auto"/>
        <w:rPr>
          <w:rFonts w:cstheme="minorHAnsi"/>
          <w:sz w:val="20"/>
          <w:szCs w:val="20"/>
        </w:rPr>
      </w:pPr>
      <w:r w:rsidRPr="00C13A16">
        <w:rPr>
          <w:rFonts w:cstheme="minorHAnsi"/>
          <w:sz w:val="20"/>
          <w:szCs w:val="20"/>
        </w:rPr>
        <w:t>Förderung der bäuerlichen Direktvermarktung - Vernetzung von Gastronomie und Landwirtschaft zur Erhöhung der regionalen Wertschöpfung; Förderung von alternative</w:t>
      </w:r>
      <w:r w:rsidR="00670436">
        <w:rPr>
          <w:rFonts w:cstheme="minorHAnsi"/>
          <w:sz w:val="20"/>
          <w:szCs w:val="20"/>
        </w:rPr>
        <w:t>n</w:t>
      </w:r>
      <w:r w:rsidRPr="00C13A16">
        <w:rPr>
          <w:rFonts w:cstheme="minorHAnsi"/>
          <w:sz w:val="20"/>
          <w:szCs w:val="20"/>
        </w:rPr>
        <w:t xml:space="preserve"> Bewirtschaftungsformen</w:t>
      </w:r>
    </w:p>
    <w:p w14:paraId="4C461482" w14:textId="77777777" w:rsidR="00534EB9" w:rsidRPr="00C13A16" w:rsidRDefault="00534EB9" w:rsidP="00534EB9">
      <w:pPr>
        <w:pStyle w:val="Listenabsatz"/>
        <w:numPr>
          <w:ilvl w:val="0"/>
          <w:numId w:val="5"/>
        </w:numPr>
        <w:spacing w:line="240" w:lineRule="auto"/>
        <w:rPr>
          <w:rFonts w:cstheme="minorHAnsi"/>
          <w:sz w:val="20"/>
          <w:szCs w:val="20"/>
        </w:rPr>
      </w:pPr>
      <w:r w:rsidRPr="00C13A16">
        <w:rPr>
          <w:rFonts w:cstheme="minorHAnsi"/>
          <w:sz w:val="20"/>
          <w:szCs w:val="20"/>
        </w:rPr>
        <w:t>Vermeidung von Nutzungskonflikten im Nahbereich zu landwirtschaftlichen Betrieben - bei neuen Entwicklungen ist drauf Bedacht zu nehmen und der Landwirtschaft der Vorrang einzuräumen</w:t>
      </w:r>
    </w:p>
    <w:p w14:paraId="378DA98D" w14:textId="77777777" w:rsidR="00534EB9" w:rsidRPr="00E02603" w:rsidRDefault="00534EB9" w:rsidP="00534EB9">
      <w:pPr>
        <w:pStyle w:val="Listenabsatz"/>
        <w:spacing w:line="240" w:lineRule="auto"/>
        <w:ind w:left="1425"/>
        <w:rPr>
          <w:rFonts w:cstheme="minorHAnsi"/>
          <w:szCs w:val="22"/>
        </w:rPr>
      </w:pPr>
    </w:p>
    <w:p w14:paraId="50AE5665" w14:textId="77777777" w:rsidR="00534EB9" w:rsidRPr="00317E3E" w:rsidRDefault="00534EB9" w:rsidP="00F756D9">
      <w:pPr>
        <w:tabs>
          <w:tab w:val="left" w:pos="1418"/>
        </w:tabs>
        <w:spacing w:line="240" w:lineRule="auto"/>
        <w:rPr>
          <w:rFonts w:cstheme="minorHAnsi"/>
          <w:b/>
          <w:szCs w:val="22"/>
          <w:u w:val="single"/>
        </w:rPr>
      </w:pPr>
      <w:r w:rsidRPr="00317E3E">
        <w:rPr>
          <w:rFonts w:cstheme="minorHAnsi"/>
          <w:b/>
          <w:szCs w:val="22"/>
          <w:u w:val="single"/>
        </w:rPr>
        <w:t>Ziel:</w:t>
      </w:r>
      <w:r w:rsidRPr="00317E3E">
        <w:rPr>
          <w:rFonts w:cstheme="minorHAnsi"/>
          <w:b/>
          <w:szCs w:val="22"/>
          <w:u w:val="single"/>
        </w:rPr>
        <w:tab/>
        <w:t>Förderung der wirtschaftlichen Tätigkeit - Stärkung der Wirtschaft</w:t>
      </w:r>
    </w:p>
    <w:p w14:paraId="4B35482B" w14:textId="359550E1" w:rsidR="00534EB9" w:rsidRPr="004A2B97" w:rsidRDefault="00534EB9" w:rsidP="00534EB9">
      <w:pPr>
        <w:spacing w:line="240" w:lineRule="auto"/>
        <w:rPr>
          <w:rFonts w:cstheme="minorHAnsi"/>
          <w:b/>
          <w:szCs w:val="22"/>
        </w:rPr>
      </w:pPr>
      <w:r w:rsidRPr="004A2B97">
        <w:rPr>
          <w:rFonts w:cstheme="minorHAnsi"/>
          <w:b/>
          <w:szCs w:val="22"/>
        </w:rPr>
        <w:t>Maßnahmen</w:t>
      </w:r>
      <w:r w:rsidR="00C13A16">
        <w:rPr>
          <w:rFonts w:cstheme="minorHAnsi"/>
          <w:b/>
          <w:szCs w:val="22"/>
        </w:rPr>
        <w:t>:</w:t>
      </w:r>
    </w:p>
    <w:p w14:paraId="3CA7DC0D" w14:textId="069F9377" w:rsidR="00317E3E" w:rsidRDefault="00317E3E" w:rsidP="00534EB9">
      <w:pPr>
        <w:pStyle w:val="Listenabsatz"/>
        <w:numPr>
          <w:ilvl w:val="0"/>
          <w:numId w:val="5"/>
        </w:numPr>
        <w:spacing w:line="240" w:lineRule="auto"/>
        <w:rPr>
          <w:rFonts w:cstheme="minorHAnsi"/>
          <w:sz w:val="20"/>
          <w:szCs w:val="20"/>
        </w:rPr>
      </w:pPr>
      <w:r w:rsidRPr="00317E3E">
        <w:rPr>
          <w:rFonts w:cstheme="minorHAnsi"/>
          <w:sz w:val="20"/>
          <w:szCs w:val="20"/>
        </w:rPr>
        <w:t>Erweiterung der bestehenden Gewerbezone</w:t>
      </w:r>
      <w:r>
        <w:rPr>
          <w:rFonts w:cstheme="minorHAnsi"/>
          <w:sz w:val="20"/>
          <w:szCs w:val="20"/>
        </w:rPr>
        <w:t xml:space="preserve"> </w:t>
      </w:r>
      <w:r w:rsidR="00385A30">
        <w:rPr>
          <w:rFonts w:cstheme="minorHAnsi"/>
          <w:sz w:val="20"/>
          <w:szCs w:val="20"/>
        </w:rPr>
        <w:t xml:space="preserve">(örtliches Kleingewerbe) unter Ausschluss der Wohnnutzung </w:t>
      </w:r>
      <w:r>
        <w:rPr>
          <w:rFonts w:cstheme="minorHAnsi"/>
          <w:sz w:val="20"/>
          <w:szCs w:val="20"/>
        </w:rPr>
        <w:t xml:space="preserve">in </w:t>
      </w:r>
      <w:proofErr w:type="spellStart"/>
      <w:r w:rsidR="00385A30">
        <w:rPr>
          <w:rFonts w:cstheme="minorHAnsi"/>
          <w:sz w:val="20"/>
          <w:szCs w:val="20"/>
        </w:rPr>
        <w:t>Oberpudlach</w:t>
      </w:r>
      <w:proofErr w:type="spellEnd"/>
      <w:r w:rsidR="00385A30">
        <w:rPr>
          <w:rFonts w:cstheme="minorHAnsi"/>
          <w:sz w:val="20"/>
          <w:szCs w:val="20"/>
        </w:rPr>
        <w:t xml:space="preserve"> </w:t>
      </w:r>
    </w:p>
    <w:p w14:paraId="685D31C1" w14:textId="1962660A" w:rsidR="00534EB9" w:rsidRDefault="00091255" w:rsidP="00534EB9">
      <w:pPr>
        <w:pStyle w:val="Listenabsatz"/>
        <w:numPr>
          <w:ilvl w:val="0"/>
          <w:numId w:val="5"/>
        </w:numPr>
        <w:spacing w:line="240" w:lineRule="auto"/>
        <w:rPr>
          <w:rFonts w:cstheme="minorHAnsi"/>
          <w:sz w:val="20"/>
          <w:szCs w:val="20"/>
        </w:rPr>
      </w:pPr>
      <w:r w:rsidRPr="00C13A16">
        <w:rPr>
          <w:rFonts w:cstheme="minorHAnsi"/>
          <w:sz w:val="20"/>
          <w:szCs w:val="20"/>
        </w:rPr>
        <w:t>Bestmögliche Unterstützung</w:t>
      </w:r>
      <w:r w:rsidR="00317E3E">
        <w:rPr>
          <w:rFonts w:cstheme="minorHAnsi"/>
          <w:sz w:val="20"/>
          <w:szCs w:val="20"/>
        </w:rPr>
        <w:t xml:space="preserve"> der Betriebe bei der Ausarbeitung von neuen Ideen und Expansionsplänen</w:t>
      </w:r>
    </w:p>
    <w:p w14:paraId="7CAEECE2" w14:textId="2D018746" w:rsidR="00534EB9" w:rsidRPr="0065066D" w:rsidRDefault="007F7C48" w:rsidP="007F7C48">
      <w:pPr>
        <w:pStyle w:val="Listenabsatz"/>
        <w:numPr>
          <w:ilvl w:val="0"/>
          <w:numId w:val="5"/>
        </w:numPr>
        <w:spacing w:line="240" w:lineRule="auto"/>
        <w:rPr>
          <w:rFonts w:cstheme="minorHAnsi"/>
          <w:sz w:val="20"/>
          <w:szCs w:val="20"/>
        </w:rPr>
      </w:pPr>
      <w:r w:rsidRPr="0065066D">
        <w:rPr>
          <w:rFonts w:cstheme="minorHAnsi"/>
          <w:sz w:val="20"/>
          <w:szCs w:val="20"/>
        </w:rPr>
        <w:t>Förderung einer intensiven Zusammenarbeit in zentralen Themenschwerpunkten der Region</w:t>
      </w:r>
    </w:p>
    <w:p w14:paraId="086EB62F" w14:textId="77777777" w:rsidR="007F7C48" w:rsidRPr="00E02603" w:rsidRDefault="007F7C48" w:rsidP="00534EB9">
      <w:pPr>
        <w:pStyle w:val="Listenabsatz"/>
        <w:spacing w:line="240" w:lineRule="auto"/>
        <w:ind w:left="1425"/>
        <w:rPr>
          <w:rFonts w:cstheme="minorHAnsi"/>
          <w:szCs w:val="22"/>
        </w:rPr>
      </w:pPr>
    </w:p>
    <w:p w14:paraId="5DC295E2" w14:textId="77777777" w:rsidR="00534EB9" w:rsidRPr="00317E3E" w:rsidRDefault="00534EB9" w:rsidP="00F756D9">
      <w:pPr>
        <w:tabs>
          <w:tab w:val="left" w:pos="1418"/>
        </w:tabs>
        <w:spacing w:line="240" w:lineRule="auto"/>
        <w:rPr>
          <w:rFonts w:cstheme="minorHAnsi"/>
          <w:b/>
          <w:szCs w:val="22"/>
          <w:u w:val="single"/>
        </w:rPr>
      </w:pPr>
      <w:r w:rsidRPr="00317E3E">
        <w:rPr>
          <w:rFonts w:cstheme="minorHAnsi"/>
          <w:b/>
          <w:szCs w:val="22"/>
          <w:u w:val="single"/>
        </w:rPr>
        <w:t>Ziel:</w:t>
      </w:r>
      <w:r w:rsidRPr="00317E3E">
        <w:rPr>
          <w:rFonts w:cstheme="minorHAnsi"/>
          <w:b/>
          <w:szCs w:val="22"/>
          <w:u w:val="single"/>
        </w:rPr>
        <w:tab/>
        <w:t>Förderung und Stärkung von Tourismus</w:t>
      </w:r>
    </w:p>
    <w:p w14:paraId="0CFCDBA4" w14:textId="5F8F8296" w:rsidR="00534EB9" w:rsidRPr="004A2B97" w:rsidRDefault="00534EB9" w:rsidP="00534EB9">
      <w:pPr>
        <w:spacing w:line="240" w:lineRule="auto"/>
        <w:rPr>
          <w:rFonts w:cstheme="minorHAnsi"/>
          <w:b/>
          <w:szCs w:val="22"/>
        </w:rPr>
      </w:pPr>
      <w:r w:rsidRPr="004A2B97">
        <w:rPr>
          <w:rFonts w:cstheme="minorHAnsi"/>
          <w:b/>
          <w:szCs w:val="22"/>
        </w:rPr>
        <w:t>Maßnahmen</w:t>
      </w:r>
      <w:r w:rsidR="00C13A16">
        <w:rPr>
          <w:rFonts w:cstheme="minorHAnsi"/>
          <w:b/>
          <w:szCs w:val="22"/>
        </w:rPr>
        <w:t>:</w:t>
      </w:r>
    </w:p>
    <w:p w14:paraId="325BF1ED" w14:textId="2EAF4965" w:rsidR="00D842CF" w:rsidRPr="00C13A16" w:rsidRDefault="00D842CF" w:rsidP="00534EB9">
      <w:pPr>
        <w:pStyle w:val="Listenabsatz"/>
        <w:numPr>
          <w:ilvl w:val="0"/>
          <w:numId w:val="5"/>
        </w:numPr>
        <w:spacing w:line="240" w:lineRule="auto"/>
        <w:rPr>
          <w:rFonts w:cstheme="minorHAnsi"/>
          <w:sz w:val="20"/>
          <w:szCs w:val="20"/>
        </w:rPr>
      </w:pPr>
      <w:r w:rsidRPr="00C13A16">
        <w:rPr>
          <w:rFonts w:cstheme="minorHAnsi"/>
          <w:sz w:val="20"/>
          <w:szCs w:val="20"/>
        </w:rPr>
        <w:t xml:space="preserve">Weiterentwicklung des bestehenden, touristischen Angebotes </w:t>
      </w:r>
    </w:p>
    <w:p w14:paraId="473AB329" w14:textId="1895FD87" w:rsidR="00534EB9" w:rsidRPr="00C13A16" w:rsidRDefault="00534EB9" w:rsidP="00534EB9">
      <w:pPr>
        <w:pStyle w:val="Listenabsatz"/>
        <w:numPr>
          <w:ilvl w:val="0"/>
          <w:numId w:val="5"/>
        </w:numPr>
        <w:spacing w:line="240" w:lineRule="auto"/>
        <w:rPr>
          <w:rFonts w:cstheme="minorHAnsi"/>
          <w:sz w:val="20"/>
          <w:szCs w:val="20"/>
        </w:rPr>
      </w:pPr>
      <w:r w:rsidRPr="00C13A16">
        <w:rPr>
          <w:rFonts w:cstheme="minorHAnsi"/>
          <w:sz w:val="20"/>
          <w:szCs w:val="20"/>
        </w:rPr>
        <w:t xml:space="preserve">Förderung der touristischen Angebotsstruktur, auch </w:t>
      </w:r>
      <w:r w:rsidR="006B617F" w:rsidRPr="00C13A16">
        <w:rPr>
          <w:rFonts w:cstheme="minorHAnsi"/>
          <w:sz w:val="20"/>
          <w:szCs w:val="20"/>
        </w:rPr>
        <w:t>g</w:t>
      </w:r>
      <w:r w:rsidRPr="00C13A16">
        <w:rPr>
          <w:rFonts w:cstheme="minorHAnsi"/>
          <w:sz w:val="20"/>
          <w:szCs w:val="20"/>
        </w:rPr>
        <w:t>emeinde</w:t>
      </w:r>
      <w:r w:rsidR="00D842CF" w:rsidRPr="00C13A16">
        <w:rPr>
          <w:rFonts w:cstheme="minorHAnsi"/>
          <w:sz w:val="20"/>
          <w:szCs w:val="20"/>
        </w:rPr>
        <w:t>- und grenz</w:t>
      </w:r>
      <w:r w:rsidRPr="00C13A16">
        <w:rPr>
          <w:rFonts w:cstheme="minorHAnsi"/>
          <w:sz w:val="20"/>
          <w:szCs w:val="20"/>
        </w:rPr>
        <w:t>übergreifend</w:t>
      </w:r>
    </w:p>
    <w:p w14:paraId="31F8079C" w14:textId="77777777" w:rsidR="00534EB9" w:rsidRPr="00A4497C" w:rsidRDefault="00534EB9" w:rsidP="00534EB9">
      <w:pPr>
        <w:spacing w:line="240" w:lineRule="auto"/>
        <w:rPr>
          <w:rFonts w:cstheme="minorHAnsi"/>
          <w:szCs w:val="22"/>
        </w:rPr>
      </w:pPr>
    </w:p>
    <w:p w14:paraId="1348ABBD" w14:textId="77777777" w:rsidR="00534EB9" w:rsidRPr="00A4497C" w:rsidRDefault="00534EB9" w:rsidP="00534EB9">
      <w:pPr>
        <w:spacing w:line="240" w:lineRule="auto"/>
        <w:rPr>
          <w:b/>
        </w:rPr>
      </w:pPr>
    </w:p>
    <w:p w14:paraId="70E80D57" w14:textId="5EF118B9" w:rsidR="00534EB9" w:rsidRPr="006E76FC" w:rsidRDefault="002B6167" w:rsidP="00534EB9">
      <w:pPr>
        <w:pStyle w:val="Listenabsatz"/>
        <w:numPr>
          <w:ilvl w:val="0"/>
          <w:numId w:val="4"/>
        </w:numPr>
        <w:spacing w:line="240" w:lineRule="auto"/>
        <w:rPr>
          <w:b/>
          <w:smallCaps/>
        </w:rPr>
      </w:pPr>
      <w:r w:rsidRPr="006E76FC">
        <w:rPr>
          <w:b/>
          <w:smallCaps/>
        </w:rPr>
        <w:t>Siedlungswesen</w:t>
      </w:r>
    </w:p>
    <w:p w14:paraId="1154A969" w14:textId="77777777" w:rsidR="00534EB9" w:rsidRDefault="00534EB9" w:rsidP="00534EB9">
      <w:pPr>
        <w:spacing w:line="240" w:lineRule="auto"/>
        <w:rPr>
          <w:rFonts w:cstheme="minorHAnsi"/>
          <w:szCs w:val="22"/>
        </w:rPr>
      </w:pPr>
    </w:p>
    <w:p w14:paraId="77F3DCB6" w14:textId="77777777" w:rsidR="00534EB9" w:rsidRPr="00317E3E" w:rsidRDefault="00534EB9" w:rsidP="00F756D9">
      <w:pPr>
        <w:tabs>
          <w:tab w:val="left" w:pos="1418"/>
        </w:tabs>
        <w:spacing w:line="240" w:lineRule="auto"/>
        <w:rPr>
          <w:rFonts w:cstheme="minorHAnsi"/>
          <w:b/>
          <w:szCs w:val="22"/>
          <w:u w:val="single"/>
        </w:rPr>
      </w:pPr>
      <w:r w:rsidRPr="00317E3E">
        <w:rPr>
          <w:rFonts w:cstheme="minorHAnsi"/>
          <w:b/>
          <w:szCs w:val="22"/>
          <w:u w:val="single"/>
        </w:rPr>
        <w:t>Ziel:</w:t>
      </w:r>
      <w:r w:rsidRPr="00317E3E">
        <w:rPr>
          <w:rFonts w:cstheme="minorHAnsi"/>
          <w:b/>
          <w:szCs w:val="22"/>
          <w:u w:val="single"/>
        </w:rPr>
        <w:tab/>
        <w:t>Lenkung der Bevölkerung auf die ausgewiesenen Siedlungsschwerpunkte</w:t>
      </w:r>
    </w:p>
    <w:p w14:paraId="61671B77" w14:textId="31F397AD" w:rsidR="00534EB9" w:rsidRPr="004A2B97" w:rsidRDefault="00534EB9" w:rsidP="00C13A16">
      <w:pPr>
        <w:tabs>
          <w:tab w:val="left" w:pos="708"/>
          <w:tab w:val="left" w:pos="1416"/>
          <w:tab w:val="left" w:pos="2124"/>
          <w:tab w:val="left" w:pos="3456"/>
        </w:tabs>
        <w:spacing w:line="240" w:lineRule="auto"/>
        <w:rPr>
          <w:rFonts w:cstheme="minorHAnsi"/>
          <w:b/>
          <w:szCs w:val="22"/>
        </w:rPr>
      </w:pPr>
      <w:r w:rsidRPr="004A2B97">
        <w:rPr>
          <w:rFonts w:cstheme="minorHAnsi"/>
          <w:b/>
          <w:szCs w:val="22"/>
        </w:rPr>
        <w:t>Maßnahmen</w:t>
      </w:r>
      <w:r w:rsidR="00C13A16">
        <w:rPr>
          <w:rFonts w:cstheme="minorHAnsi"/>
          <w:b/>
          <w:szCs w:val="22"/>
        </w:rPr>
        <w:t>:</w:t>
      </w:r>
      <w:r w:rsidR="00C13A16">
        <w:rPr>
          <w:rFonts w:cstheme="minorHAnsi"/>
          <w:b/>
          <w:szCs w:val="22"/>
        </w:rPr>
        <w:tab/>
      </w:r>
    </w:p>
    <w:p w14:paraId="4B958D0E" w14:textId="76841F7F" w:rsidR="00534EB9" w:rsidRPr="00C13A16" w:rsidRDefault="00534EB9" w:rsidP="00534EB9">
      <w:pPr>
        <w:pStyle w:val="Listenabsatz"/>
        <w:numPr>
          <w:ilvl w:val="0"/>
          <w:numId w:val="5"/>
        </w:numPr>
        <w:spacing w:line="240" w:lineRule="auto"/>
        <w:rPr>
          <w:rFonts w:cstheme="minorHAnsi"/>
          <w:sz w:val="20"/>
          <w:szCs w:val="20"/>
        </w:rPr>
      </w:pPr>
      <w:r w:rsidRPr="00C13A16">
        <w:rPr>
          <w:rFonts w:cstheme="minorHAnsi"/>
          <w:sz w:val="20"/>
          <w:szCs w:val="20"/>
        </w:rPr>
        <w:t>Konzentration der Siedlungserweiterung auf die</w:t>
      </w:r>
      <w:r w:rsidR="006B617F" w:rsidRPr="00C13A16">
        <w:rPr>
          <w:rFonts w:cstheme="minorHAnsi"/>
          <w:sz w:val="20"/>
          <w:szCs w:val="20"/>
        </w:rPr>
        <w:t xml:space="preserve"> Siedlungsschwerpunkte </w:t>
      </w:r>
      <w:r w:rsidR="00C464C3">
        <w:rPr>
          <w:rFonts w:cstheme="minorHAnsi"/>
          <w:sz w:val="20"/>
          <w:szCs w:val="20"/>
        </w:rPr>
        <w:t xml:space="preserve">Neuhaus, </w:t>
      </w:r>
      <w:proofErr w:type="spellStart"/>
      <w:r w:rsidR="00C464C3">
        <w:rPr>
          <w:rFonts w:cstheme="minorHAnsi"/>
          <w:sz w:val="20"/>
          <w:szCs w:val="20"/>
        </w:rPr>
        <w:t>Schwabegg</w:t>
      </w:r>
      <w:proofErr w:type="spellEnd"/>
      <w:r w:rsidR="00477CB4">
        <w:rPr>
          <w:rFonts w:cstheme="minorHAnsi"/>
          <w:sz w:val="20"/>
          <w:szCs w:val="20"/>
        </w:rPr>
        <w:t>/</w:t>
      </w:r>
      <w:proofErr w:type="spellStart"/>
      <w:r w:rsidR="00477CB4">
        <w:rPr>
          <w:rFonts w:cstheme="minorHAnsi"/>
          <w:sz w:val="20"/>
          <w:szCs w:val="20"/>
        </w:rPr>
        <w:t>Žvabek</w:t>
      </w:r>
      <w:proofErr w:type="spellEnd"/>
      <w:r w:rsidR="00C464C3">
        <w:rPr>
          <w:rFonts w:cstheme="minorHAnsi"/>
          <w:sz w:val="20"/>
          <w:szCs w:val="20"/>
        </w:rPr>
        <w:t xml:space="preserve"> und </w:t>
      </w:r>
      <w:proofErr w:type="spellStart"/>
      <w:r w:rsidR="00C464C3">
        <w:rPr>
          <w:rFonts w:cstheme="minorHAnsi"/>
          <w:sz w:val="20"/>
          <w:szCs w:val="20"/>
        </w:rPr>
        <w:t>Oberpudlach</w:t>
      </w:r>
      <w:proofErr w:type="spellEnd"/>
    </w:p>
    <w:p w14:paraId="765400A3" w14:textId="5EC63937" w:rsidR="00317E3E" w:rsidRPr="00317E3E" w:rsidRDefault="00317E3E" w:rsidP="00317E3E">
      <w:pPr>
        <w:pStyle w:val="Listenabsatz"/>
        <w:numPr>
          <w:ilvl w:val="0"/>
          <w:numId w:val="5"/>
        </w:numPr>
        <w:spacing w:line="240" w:lineRule="auto"/>
        <w:rPr>
          <w:rFonts w:cstheme="minorHAnsi"/>
          <w:sz w:val="20"/>
          <w:szCs w:val="20"/>
        </w:rPr>
      </w:pPr>
      <w:r w:rsidRPr="00317E3E">
        <w:rPr>
          <w:rFonts w:cstheme="minorHAnsi"/>
          <w:sz w:val="20"/>
          <w:szCs w:val="20"/>
        </w:rPr>
        <w:t xml:space="preserve">Aktive Bodenpolitik durch die Schaffung </w:t>
      </w:r>
      <w:r w:rsidR="0065066D" w:rsidRPr="00317E3E">
        <w:rPr>
          <w:rFonts w:cstheme="minorHAnsi"/>
          <w:sz w:val="20"/>
          <w:szCs w:val="20"/>
        </w:rPr>
        <w:t>von günstige</w:t>
      </w:r>
      <w:r w:rsidR="0065066D">
        <w:rPr>
          <w:rFonts w:cstheme="minorHAnsi"/>
          <w:sz w:val="20"/>
          <w:szCs w:val="20"/>
        </w:rPr>
        <w:t>m Wohnraum</w:t>
      </w:r>
      <w:r w:rsidRPr="00317E3E">
        <w:rPr>
          <w:rFonts w:cstheme="minorHAnsi"/>
          <w:sz w:val="20"/>
          <w:szCs w:val="20"/>
        </w:rPr>
        <w:t xml:space="preserve"> und günstigen </w:t>
      </w:r>
      <w:r w:rsidR="0065066D">
        <w:rPr>
          <w:rFonts w:cstheme="minorHAnsi"/>
          <w:sz w:val="20"/>
          <w:szCs w:val="20"/>
        </w:rPr>
        <w:br/>
      </w:r>
      <w:r w:rsidRPr="00317E3E">
        <w:rPr>
          <w:rFonts w:cstheme="minorHAnsi"/>
          <w:sz w:val="20"/>
          <w:szCs w:val="20"/>
        </w:rPr>
        <w:t>Wohnungen - Inwertsetzung der Flächen in Kooperation mit der Gemeinde</w:t>
      </w:r>
    </w:p>
    <w:p w14:paraId="1CB88D24" w14:textId="48C14D3C" w:rsidR="00534EB9" w:rsidRPr="00C13A16" w:rsidRDefault="00534EB9" w:rsidP="00534EB9">
      <w:pPr>
        <w:pStyle w:val="Listenabsatz"/>
        <w:numPr>
          <w:ilvl w:val="0"/>
          <w:numId w:val="5"/>
        </w:numPr>
        <w:spacing w:line="240" w:lineRule="auto"/>
        <w:rPr>
          <w:rFonts w:cstheme="minorHAnsi"/>
          <w:sz w:val="20"/>
          <w:szCs w:val="20"/>
        </w:rPr>
      </w:pPr>
      <w:r w:rsidRPr="00C13A16">
        <w:rPr>
          <w:rFonts w:cstheme="minorHAnsi"/>
          <w:sz w:val="20"/>
          <w:szCs w:val="20"/>
        </w:rPr>
        <w:t xml:space="preserve">Erhöhung der Bebauungsdichte in Wohngebieten unter Berücksichtigung der örtlichen Verhältnisse (flächensparendes Bauen) </w:t>
      </w:r>
    </w:p>
    <w:p w14:paraId="6F0B6A81" w14:textId="77777777" w:rsidR="00534EB9" w:rsidRPr="00D7094B" w:rsidRDefault="00534EB9" w:rsidP="00534EB9">
      <w:pPr>
        <w:spacing w:line="240" w:lineRule="auto"/>
        <w:rPr>
          <w:rFonts w:cstheme="minorHAnsi"/>
          <w:szCs w:val="22"/>
        </w:rPr>
      </w:pPr>
    </w:p>
    <w:p w14:paraId="2401BB32" w14:textId="68C033B3" w:rsidR="00534EB9" w:rsidRPr="006E76FC" w:rsidRDefault="00534EB9" w:rsidP="00F756D9">
      <w:pPr>
        <w:tabs>
          <w:tab w:val="left" w:pos="1418"/>
        </w:tabs>
        <w:spacing w:line="240" w:lineRule="auto"/>
        <w:rPr>
          <w:rFonts w:cstheme="minorHAnsi"/>
          <w:b/>
          <w:szCs w:val="22"/>
          <w:u w:val="single"/>
        </w:rPr>
      </w:pPr>
      <w:r w:rsidRPr="006E76FC">
        <w:rPr>
          <w:rFonts w:cstheme="minorHAnsi"/>
          <w:b/>
          <w:szCs w:val="22"/>
          <w:u w:val="single"/>
        </w:rPr>
        <w:t>Ziel:</w:t>
      </w:r>
      <w:r w:rsidRPr="006E76FC">
        <w:rPr>
          <w:rFonts w:cstheme="minorHAnsi"/>
          <w:b/>
          <w:szCs w:val="22"/>
          <w:u w:val="single"/>
        </w:rPr>
        <w:tab/>
        <w:t>Klare Abgrenzung der Ortschaften ohne Entwicklungsmöglichkeiten</w:t>
      </w:r>
    </w:p>
    <w:p w14:paraId="71772907" w14:textId="08049782" w:rsidR="00534EB9" w:rsidRPr="004A2B97" w:rsidRDefault="00534EB9" w:rsidP="00534EB9">
      <w:pPr>
        <w:spacing w:line="240" w:lineRule="auto"/>
        <w:rPr>
          <w:rFonts w:cstheme="minorHAnsi"/>
          <w:b/>
          <w:szCs w:val="22"/>
        </w:rPr>
      </w:pPr>
      <w:r w:rsidRPr="004A2B97">
        <w:rPr>
          <w:rFonts w:cstheme="minorHAnsi"/>
          <w:b/>
          <w:szCs w:val="22"/>
        </w:rPr>
        <w:t>Maßnahmen</w:t>
      </w:r>
      <w:r w:rsidR="0065066D">
        <w:rPr>
          <w:rFonts w:cstheme="minorHAnsi"/>
          <w:b/>
          <w:szCs w:val="22"/>
        </w:rPr>
        <w:t>:</w:t>
      </w:r>
    </w:p>
    <w:p w14:paraId="036DF6C5" w14:textId="77777777" w:rsidR="00534EB9" w:rsidRPr="00C13A16" w:rsidRDefault="00534EB9" w:rsidP="00534EB9">
      <w:pPr>
        <w:pStyle w:val="Listenabsatz"/>
        <w:numPr>
          <w:ilvl w:val="0"/>
          <w:numId w:val="5"/>
        </w:numPr>
        <w:spacing w:line="240" w:lineRule="auto"/>
        <w:rPr>
          <w:rFonts w:cstheme="minorHAnsi"/>
          <w:sz w:val="20"/>
          <w:szCs w:val="20"/>
        </w:rPr>
      </w:pPr>
      <w:r w:rsidRPr="00C13A16">
        <w:rPr>
          <w:rFonts w:cstheme="minorHAnsi"/>
          <w:sz w:val="20"/>
          <w:szCs w:val="20"/>
        </w:rPr>
        <w:t>Herausbildung von organisch geschlossenen und abgerundeten Siedlungsstrukturen durch die Einhaltung der festgelegten Siedlungsgrenzen und Freihaltebereiche</w:t>
      </w:r>
    </w:p>
    <w:p w14:paraId="54CFCB67" w14:textId="7BC43117" w:rsidR="00477CDE" w:rsidRDefault="00477CDE" w:rsidP="00534EB9">
      <w:pPr>
        <w:pStyle w:val="Listenabsatz"/>
        <w:numPr>
          <w:ilvl w:val="0"/>
          <w:numId w:val="5"/>
        </w:num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In dezentralen Ortschaften (z.B. </w:t>
      </w:r>
      <w:proofErr w:type="spellStart"/>
      <w:r w:rsidR="00C464C3">
        <w:rPr>
          <w:rFonts w:cstheme="minorHAnsi"/>
          <w:sz w:val="20"/>
          <w:szCs w:val="20"/>
        </w:rPr>
        <w:t>Illmitzen</w:t>
      </w:r>
      <w:proofErr w:type="spellEnd"/>
      <w:r w:rsidR="00C464C3">
        <w:rPr>
          <w:rFonts w:cstheme="minorHAnsi"/>
          <w:sz w:val="20"/>
          <w:szCs w:val="20"/>
        </w:rPr>
        <w:t>, Bach</w:t>
      </w:r>
      <w:r>
        <w:rPr>
          <w:rFonts w:cstheme="minorHAnsi"/>
          <w:sz w:val="20"/>
          <w:szCs w:val="20"/>
        </w:rPr>
        <w:t xml:space="preserve">) Verdichtung der Bebauung nach </w:t>
      </w:r>
      <w:r w:rsidR="0065066D">
        <w:rPr>
          <w:rFonts w:cstheme="minorHAnsi"/>
          <w:sz w:val="20"/>
          <w:szCs w:val="20"/>
        </w:rPr>
        <w:t>i</w:t>
      </w:r>
      <w:r>
        <w:rPr>
          <w:rFonts w:cstheme="minorHAnsi"/>
          <w:sz w:val="20"/>
          <w:szCs w:val="20"/>
        </w:rPr>
        <w:t xml:space="preserve">nnen, Abrundungen in Randlagen unter Berücksichtigung der </w:t>
      </w:r>
      <w:r w:rsidR="006E76FC">
        <w:rPr>
          <w:rFonts w:cstheme="minorHAnsi"/>
          <w:sz w:val="20"/>
          <w:szCs w:val="20"/>
        </w:rPr>
        <w:t xml:space="preserve">Bestandsstrukturen und der </w:t>
      </w:r>
      <w:r>
        <w:rPr>
          <w:rFonts w:cstheme="minorHAnsi"/>
          <w:sz w:val="20"/>
          <w:szCs w:val="20"/>
        </w:rPr>
        <w:t xml:space="preserve">der topographischen Bedingungen </w:t>
      </w:r>
    </w:p>
    <w:p w14:paraId="3A22FDB3" w14:textId="77777777" w:rsidR="00534EB9" w:rsidRPr="00E02603" w:rsidRDefault="00534EB9" w:rsidP="00534EB9">
      <w:pPr>
        <w:spacing w:line="240" w:lineRule="auto"/>
        <w:rPr>
          <w:rFonts w:cstheme="minorHAnsi"/>
          <w:szCs w:val="22"/>
        </w:rPr>
      </w:pPr>
    </w:p>
    <w:p w14:paraId="5BDD8720" w14:textId="77777777" w:rsidR="0065066D" w:rsidRDefault="0065066D">
      <w:pPr>
        <w:spacing w:line="240" w:lineRule="auto"/>
        <w:jc w:val="left"/>
        <w:rPr>
          <w:rFonts w:cstheme="minorHAnsi"/>
          <w:b/>
          <w:szCs w:val="22"/>
          <w:u w:val="single"/>
        </w:rPr>
      </w:pPr>
      <w:r>
        <w:rPr>
          <w:rFonts w:cstheme="minorHAnsi"/>
          <w:b/>
          <w:szCs w:val="22"/>
          <w:u w:val="single"/>
        </w:rPr>
        <w:br w:type="page"/>
      </w:r>
    </w:p>
    <w:p w14:paraId="6B6B82C2" w14:textId="064DB0FE" w:rsidR="00534EB9" w:rsidRPr="006E76FC" w:rsidRDefault="00534EB9" w:rsidP="006E76FC">
      <w:pPr>
        <w:tabs>
          <w:tab w:val="left" w:pos="1418"/>
        </w:tabs>
        <w:spacing w:line="240" w:lineRule="auto"/>
        <w:ind w:left="1418" w:hanging="1418"/>
        <w:rPr>
          <w:rFonts w:cstheme="minorHAnsi"/>
          <w:b/>
          <w:szCs w:val="22"/>
          <w:u w:val="single"/>
        </w:rPr>
      </w:pPr>
      <w:r w:rsidRPr="006E76FC">
        <w:rPr>
          <w:rFonts w:cstheme="minorHAnsi"/>
          <w:b/>
          <w:szCs w:val="22"/>
          <w:u w:val="single"/>
        </w:rPr>
        <w:lastRenderedPageBreak/>
        <w:t xml:space="preserve">Ziel: </w:t>
      </w:r>
      <w:r w:rsidRPr="006E76FC">
        <w:rPr>
          <w:rFonts w:cstheme="minorHAnsi"/>
          <w:b/>
          <w:szCs w:val="22"/>
          <w:u w:val="single"/>
        </w:rPr>
        <w:tab/>
        <w:t xml:space="preserve">Bereitstellung </w:t>
      </w:r>
      <w:r w:rsidR="00C84253">
        <w:rPr>
          <w:rFonts w:cstheme="minorHAnsi"/>
          <w:b/>
          <w:szCs w:val="22"/>
          <w:u w:val="single"/>
        </w:rPr>
        <w:t>von</w:t>
      </w:r>
      <w:r w:rsidRPr="006E76FC">
        <w:rPr>
          <w:rFonts w:cstheme="minorHAnsi"/>
          <w:b/>
          <w:szCs w:val="22"/>
          <w:u w:val="single"/>
        </w:rPr>
        <w:t xml:space="preserve"> Rahmenbedingungen zur </w:t>
      </w:r>
      <w:r w:rsidR="00C84253">
        <w:rPr>
          <w:rFonts w:cstheme="minorHAnsi"/>
          <w:b/>
          <w:szCs w:val="22"/>
          <w:u w:val="single"/>
        </w:rPr>
        <w:t xml:space="preserve">Förderung der sozialen Interaktion </w:t>
      </w:r>
    </w:p>
    <w:p w14:paraId="1684384D" w14:textId="07FE33E3" w:rsidR="00534EB9" w:rsidRPr="004A2B97" w:rsidRDefault="00534EB9" w:rsidP="00534EB9">
      <w:pPr>
        <w:spacing w:line="240" w:lineRule="auto"/>
        <w:ind w:left="708" w:hanging="705"/>
        <w:rPr>
          <w:rFonts w:cstheme="minorHAnsi"/>
          <w:b/>
          <w:szCs w:val="22"/>
        </w:rPr>
      </w:pPr>
      <w:r w:rsidRPr="004A2B97">
        <w:rPr>
          <w:rFonts w:cstheme="minorHAnsi"/>
          <w:b/>
          <w:szCs w:val="22"/>
        </w:rPr>
        <w:t>Maßnahmen</w:t>
      </w:r>
      <w:r w:rsidR="00F756D9">
        <w:rPr>
          <w:rFonts w:cstheme="minorHAnsi"/>
          <w:b/>
          <w:szCs w:val="22"/>
        </w:rPr>
        <w:t>:</w:t>
      </w:r>
    </w:p>
    <w:p w14:paraId="5118B4C7" w14:textId="5FD2D6F3" w:rsidR="006E76FC" w:rsidRPr="006E76FC" w:rsidRDefault="006E76FC" w:rsidP="006E76FC">
      <w:pPr>
        <w:pStyle w:val="Listenabsatz"/>
        <w:numPr>
          <w:ilvl w:val="1"/>
          <w:numId w:val="17"/>
        </w:numPr>
        <w:spacing w:line="240" w:lineRule="auto"/>
        <w:rPr>
          <w:rFonts w:cstheme="minorHAnsi"/>
          <w:sz w:val="20"/>
          <w:szCs w:val="20"/>
          <w:lang w:bidi="en-US"/>
        </w:rPr>
      </w:pPr>
      <w:r w:rsidRPr="006E76FC">
        <w:rPr>
          <w:rFonts w:cstheme="minorHAnsi"/>
          <w:sz w:val="20"/>
          <w:szCs w:val="20"/>
          <w:lang w:bidi="en-US"/>
        </w:rPr>
        <w:t>Gestalterische Aufwertung öffentlicher Räume in Ortskernen, Schaffung von Aufenthaltsqualitäten im öffentlichen Raum</w:t>
      </w:r>
      <w:r w:rsidR="00C84253">
        <w:rPr>
          <w:rFonts w:cstheme="minorHAnsi"/>
          <w:sz w:val="20"/>
          <w:szCs w:val="20"/>
          <w:lang w:bidi="en-US"/>
        </w:rPr>
        <w:t xml:space="preserve">, Förderung von Begegnungszonen </w:t>
      </w:r>
    </w:p>
    <w:p w14:paraId="3BDC1920" w14:textId="3A017F5B" w:rsidR="006E76FC" w:rsidRPr="006E76FC" w:rsidRDefault="006E76FC" w:rsidP="006E76FC">
      <w:pPr>
        <w:pStyle w:val="Listenabsatz"/>
        <w:numPr>
          <w:ilvl w:val="1"/>
          <w:numId w:val="17"/>
        </w:numPr>
        <w:spacing w:line="240" w:lineRule="auto"/>
        <w:rPr>
          <w:rFonts w:cstheme="minorHAnsi"/>
          <w:sz w:val="20"/>
          <w:szCs w:val="20"/>
          <w:lang w:bidi="en-US"/>
        </w:rPr>
      </w:pPr>
      <w:r w:rsidRPr="006E76FC">
        <w:rPr>
          <w:rFonts w:cstheme="minorHAnsi"/>
          <w:sz w:val="20"/>
          <w:szCs w:val="20"/>
          <w:lang w:bidi="en-US"/>
        </w:rPr>
        <w:t>Bewahren der Grünflächen und wichtiger Kleinode innerhalb der Ortschaften durch Erhaltung von historisch geprägten Ortskernen</w:t>
      </w:r>
    </w:p>
    <w:p w14:paraId="6B45DDBC" w14:textId="77777777" w:rsidR="00534EB9" w:rsidRPr="00E02603" w:rsidRDefault="00534EB9" w:rsidP="00534EB9">
      <w:pPr>
        <w:spacing w:line="240" w:lineRule="auto"/>
        <w:rPr>
          <w:rFonts w:cstheme="minorHAnsi"/>
          <w:szCs w:val="22"/>
        </w:rPr>
      </w:pPr>
    </w:p>
    <w:p w14:paraId="1D5530D9" w14:textId="77777777" w:rsidR="00477CDE" w:rsidRDefault="00477CDE" w:rsidP="00534EB9">
      <w:pPr>
        <w:spacing w:line="240" w:lineRule="auto"/>
        <w:jc w:val="left"/>
        <w:rPr>
          <w:b/>
          <w:smallCaps/>
          <w:sz w:val="28"/>
          <w:szCs w:val="28"/>
        </w:rPr>
      </w:pPr>
    </w:p>
    <w:p w14:paraId="5DCBFE35" w14:textId="42BB0FAD" w:rsidR="00534EB9" w:rsidRPr="006E76FC" w:rsidRDefault="00534EB9" w:rsidP="00534EB9">
      <w:pPr>
        <w:spacing w:line="240" w:lineRule="auto"/>
        <w:jc w:val="left"/>
        <w:rPr>
          <w:b/>
          <w:smallCaps/>
          <w:sz w:val="28"/>
          <w:szCs w:val="28"/>
        </w:rPr>
      </w:pPr>
      <w:r w:rsidRPr="006E76FC">
        <w:rPr>
          <w:b/>
          <w:smallCaps/>
          <w:sz w:val="28"/>
          <w:szCs w:val="28"/>
        </w:rPr>
        <w:t>Vorrangige Ziele und Maßnahmen</w:t>
      </w:r>
    </w:p>
    <w:p w14:paraId="75E40E9E" w14:textId="77777777" w:rsidR="00534EB9" w:rsidRPr="00C61105" w:rsidRDefault="00534EB9" w:rsidP="00534EB9">
      <w:pPr>
        <w:spacing w:line="240" w:lineRule="auto"/>
        <w:jc w:val="left"/>
        <w:rPr>
          <w:b/>
          <w:smallCaps/>
          <w:sz w:val="28"/>
          <w:highlight w:val="yellow"/>
        </w:rPr>
      </w:pPr>
    </w:p>
    <w:p w14:paraId="4911BBA8" w14:textId="77777777" w:rsidR="00534EB9" w:rsidRPr="00C61105" w:rsidRDefault="00534EB9" w:rsidP="00534EB9">
      <w:pPr>
        <w:spacing w:line="240" w:lineRule="auto"/>
        <w:jc w:val="left"/>
        <w:rPr>
          <w:b/>
          <w:smallCaps/>
          <w:sz w:val="28"/>
          <w:highlight w:val="yellow"/>
        </w:rPr>
      </w:pPr>
    </w:p>
    <w:p w14:paraId="48590A67" w14:textId="77777777" w:rsidR="00534EB9" w:rsidRPr="006E76FC" w:rsidRDefault="00534EB9" w:rsidP="0065066D">
      <w:pPr>
        <w:pStyle w:val="Listenabsatz"/>
        <w:numPr>
          <w:ilvl w:val="0"/>
          <w:numId w:val="4"/>
        </w:numPr>
        <w:spacing w:line="240" w:lineRule="auto"/>
        <w:rPr>
          <w:b/>
          <w:smallCaps/>
        </w:rPr>
      </w:pPr>
      <w:r w:rsidRPr="006E76FC">
        <w:rPr>
          <w:b/>
          <w:smallCaps/>
        </w:rPr>
        <w:t>Nachhaltige Flächennutzung</w:t>
      </w:r>
    </w:p>
    <w:p w14:paraId="34AA3B5F" w14:textId="77777777" w:rsidR="006E76FC" w:rsidRPr="006E76FC" w:rsidRDefault="006E76FC" w:rsidP="006E76FC">
      <w:pPr>
        <w:spacing w:line="240" w:lineRule="auto"/>
        <w:rPr>
          <w:b/>
        </w:rPr>
      </w:pPr>
    </w:p>
    <w:p w14:paraId="1AF0DA40" w14:textId="3A36E073" w:rsidR="00534EB9" w:rsidRPr="006E76FC" w:rsidRDefault="00534EB9" w:rsidP="006E76FC">
      <w:pPr>
        <w:tabs>
          <w:tab w:val="left" w:pos="1418"/>
        </w:tabs>
        <w:spacing w:line="240" w:lineRule="auto"/>
        <w:ind w:left="1418" w:hanging="1418"/>
        <w:rPr>
          <w:rFonts w:cstheme="minorHAnsi"/>
          <w:b/>
          <w:szCs w:val="22"/>
          <w:u w:val="single"/>
        </w:rPr>
      </w:pPr>
      <w:r w:rsidRPr="006E76FC">
        <w:rPr>
          <w:rFonts w:cstheme="minorHAnsi"/>
          <w:b/>
          <w:szCs w:val="22"/>
          <w:u w:val="single"/>
        </w:rPr>
        <w:t xml:space="preserve">Ziel: </w:t>
      </w:r>
      <w:r w:rsidR="006E76FC">
        <w:rPr>
          <w:rFonts w:cstheme="minorHAnsi"/>
          <w:b/>
          <w:szCs w:val="22"/>
          <w:u w:val="single"/>
        </w:rPr>
        <w:tab/>
      </w:r>
      <w:r w:rsidRPr="006E76FC">
        <w:rPr>
          <w:rFonts w:cstheme="minorHAnsi"/>
          <w:b/>
          <w:szCs w:val="22"/>
          <w:u w:val="single"/>
        </w:rPr>
        <w:t>Sicherstellung einer nachhaltigen und ressourcenschonenden Flächennutzung, die den Bedürfnissen der Bevölkerung gerecht wird</w:t>
      </w:r>
    </w:p>
    <w:p w14:paraId="24F19202" w14:textId="77777777" w:rsidR="00534EB9" w:rsidRPr="006E76FC" w:rsidRDefault="00534EB9" w:rsidP="006E76FC">
      <w:pPr>
        <w:spacing w:line="240" w:lineRule="auto"/>
      </w:pPr>
      <w:r w:rsidRPr="006E76FC">
        <w:rPr>
          <w:b/>
          <w:bCs/>
        </w:rPr>
        <w:t>Maßnahmen</w:t>
      </w:r>
      <w:r w:rsidRPr="006E76FC">
        <w:t xml:space="preserve">: </w:t>
      </w:r>
    </w:p>
    <w:p w14:paraId="627B1883" w14:textId="77777777" w:rsidR="00534EB9" w:rsidRPr="006E76FC" w:rsidRDefault="00534EB9" w:rsidP="006E76FC">
      <w:pPr>
        <w:pStyle w:val="Listenabsatz"/>
        <w:numPr>
          <w:ilvl w:val="0"/>
          <w:numId w:val="5"/>
        </w:numPr>
        <w:spacing w:line="240" w:lineRule="auto"/>
        <w:rPr>
          <w:rFonts w:cstheme="minorHAnsi"/>
          <w:sz w:val="20"/>
          <w:szCs w:val="20"/>
        </w:rPr>
      </w:pPr>
      <w:r w:rsidRPr="006E76FC">
        <w:rPr>
          <w:rFonts w:cstheme="minorHAnsi"/>
          <w:sz w:val="20"/>
          <w:szCs w:val="20"/>
        </w:rPr>
        <w:t>Erstellung und Fortschreibung von Bebauungsplänen.</w:t>
      </w:r>
    </w:p>
    <w:p w14:paraId="276845DD" w14:textId="368D1C0B" w:rsidR="00534EB9" w:rsidRDefault="00534EB9" w:rsidP="006E76FC">
      <w:pPr>
        <w:pStyle w:val="Listenabsatz"/>
        <w:numPr>
          <w:ilvl w:val="0"/>
          <w:numId w:val="5"/>
        </w:numPr>
        <w:spacing w:line="240" w:lineRule="auto"/>
        <w:rPr>
          <w:rFonts w:cstheme="minorHAnsi"/>
          <w:sz w:val="20"/>
          <w:szCs w:val="20"/>
        </w:rPr>
      </w:pPr>
      <w:r w:rsidRPr="006E76FC">
        <w:rPr>
          <w:rFonts w:cstheme="minorHAnsi"/>
          <w:sz w:val="20"/>
          <w:szCs w:val="20"/>
        </w:rPr>
        <w:t>Festlegung von Wohn-, Gewerbe-</w:t>
      </w:r>
      <w:r w:rsidR="0065066D">
        <w:rPr>
          <w:rFonts w:cstheme="minorHAnsi"/>
          <w:sz w:val="20"/>
          <w:szCs w:val="20"/>
        </w:rPr>
        <w:t xml:space="preserve">, </w:t>
      </w:r>
      <w:r w:rsidRPr="006E76FC">
        <w:rPr>
          <w:rFonts w:cstheme="minorHAnsi"/>
          <w:sz w:val="20"/>
          <w:szCs w:val="20"/>
        </w:rPr>
        <w:t xml:space="preserve">und </w:t>
      </w:r>
      <w:r w:rsidR="006E76FC">
        <w:rPr>
          <w:rFonts w:cstheme="minorHAnsi"/>
          <w:sz w:val="20"/>
          <w:szCs w:val="20"/>
        </w:rPr>
        <w:t>landwirtschaftlichen Flächen</w:t>
      </w:r>
      <w:r w:rsidRPr="006E76FC">
        <w:rPr>
          <w:rFonts w:cstheme="minorHAnsi"/>
          <w:sz w:val="20"/>
          <w:szCs w:val="20"/>
        </w:rPr>
        <w:t xml:space="preserve"> </w:t>
      </w:r>
      <w:r w:rsidR="0065066D">
        <w:rPr>
          <w:rFonts w:cstheme="minorHAnsi"/>
          <w:sz w:val="20"/>
          <w:szCs w:val="20"/>
        </w:rPr>
        <w:t>und dadurch</w:t>
      </w:r>
      <w:r w:rsidRPr="006E76FC">
        <w:rPr>
          <w:rFonts w:cstheme="minorHAnsi"/>
          <w:sz w:val="20"/>
          <w:szCs w:val="20"/>
        </w:rPr>
        <w:t xml:space="preserve"> klare Strukturierung</w:t>
      </w:r>
      <w:r w:rsidR="000E3586" w:rsidRPr="006E76FC">
        <w:rPr>
          <w:rFonts w:cstheme="minorHAnsi"/>
          <w:sz w:val="20"/>
          <w:szCs w:val="20"/>
        </w:rPr>
        <w:t xml:space="preserve"> und </w:t>
      </w:r>
      <w:r w:rsidRPr="006E76FC">
        <w:rPr>
          <w:rFonts w:cstheme="minorHAnsi"/>
          <w:sz w:val="20"/>
          <w:szCs w:val="20"/>
        </w:rPr>
        <w:t xml:space="preserve">Vermeidung </w:t>
      </w:r>
      <w:r w:rsidR="000E3586" w:rsidRPr="006E76FC">
        <w:rPr>
          <w:rFonts w:cstheme="minorHAnsi"/>
          <w:sz w:val="20"/>
          <w:szCs w:val="20"/>
        </w:rPr>
        <w:t xml:space="preserve">von </w:t>
      </w:r>
      <w:r w:rsidRPr="006E76FC">
        <w:rPr>
          <w:rFonts w:cstheme="minorHAnsi"/>
          <w:sz w:val="20"/>
          <w:szCs w:val="20"/>
        </w:rPr>
        <w:t>Nutzungskonflikte</w:t>
      </w:r>
      <w:r w:rsidR="000E3586" w:rsidRPr="006E76FC">
        <w:rPr>
          <w:rFonts w:cstheme="minorHAnsi"/>
          <w:sz w:val="20"/>
          <w:szCs w:val="20"/>
        </w:rPr>
        <w:t>n</w:t>
      </w:r>
      <w:r w:rsidR="0065066D">
        <w:rPr>
          <w:rFonts w:cstheme="minorHAnsi"/>
          <w:sz w:val="20"/>
          <w:szCs w:val="20"/>
        </w:rPr>
        <w:t xml:space="preserve"> zur Sicherung und Gewährleistung von Entwicklungsmöglichkeiten</w:t>
      </w:r>
    </w:p>
    <w:p w14:paraId="0510CDA3" w14:textId="00EDB49F" w:rsidR="0065066D" w:rsidRPr="006E76FC" w:rsidRDefault="0065066D" w:rsidP="006E76FC">
      <w:pPr>
        <w:pStyle w:val="Listenabsatz"/>
        <w:numPr>
          <w:ilvl w:val="0"/>
          <w:numId w:val="5"/>
        </w:num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Stärkung der Gemeindefunktionen</w:t>
      </w:r>
    </w:p>
    <w:p w14:paraId="664CF4D1" w14:textId="4C7E1CFA" w:rsidR="00534EB9" w:rsidRPr="006E76FC" w:rsidRDefault="00534EB9" w:rsidP="006E76FC">
      <w:pPr>
        <w:pStyle w:val="Listenabsatz"/>
        <w:numPr>
          <w:ilvl w:val="0"/>
          <w:numId w:val="5"/>
        </w:numPr>
        <w:spacing w:line="240" w:lineRule="auto"/>
        <w:rPr>
          <w:rFonts w:cstheme="minorHAnsi"/>
          <w:sz w:val="20"/>
          <w:szCs w:val="20"/>
        </w:rPr>
      </w:pPr>
      <w:r w:rsidRPr="006E76FC">
        <w:rPr>
          <w:rFonts w:cstheme="minorHAnsi"/>
          <w:sz w:val="20"/>
          <w:szCs w:val="20"/>
        </w:rPr>
        <w:t>Schutz von</w:t>
      </w:r>
      <w:r w:rsidR="0065066D">
        <w:rPr>
          <w:rFonts w:cstheme="minorHAnsi"/>
          <w:sz w:val="20"/>
          <w:szCs w:val="20"/>
        </w:rPr>
        <w:t xml:space="preserve"> landschaftlichen</w:t>
      </w:r>
      <w:r w:rsidRPr="006E76FC">
        <w:rPr>
          <w:rFonts w:cstheme="minorHAnsi"/>
          <w:sz w:val="20"/>
          <w:szCs w:val="20"/>
        </w:rPr>
        <w:t xml:space="preserve"> Freiflächen und </w:t>
      </w:r>
      <w:r w:rsidR="00EC1C0D">
        <w:rPr>
          <w:rFonts w:cstheme="minorHAnsi"/>
          <w:sz w:val="20"/>
          <w:szCs w:val="20"/>
        </w:rPr>
        <w:t>Naturschutzgebieten</w:t>
      </w:r>
    </w:p>
    <w:p w14:paraId="3158E558" w14:textId="77777777" w:rsidR="00534EB9" w:rsidRPr="00C61105" w:rsidRDefault="00534EB9" w:rsidP="00534EB9">
      <w:pPr>
        <w:spacing w:line="240" w:lineRule="auto"/>
        <w:ind w:left="696"/>
        <w:jc w:val="left"/>
        <w:rPr>
          <w:b/>
          <w:smallCaps/>
          <w:sz w:val="28"/>
          <w:highlight w:val="yellow"/>
        </w:rPr>
      </w:pPr>
    </w:p>
    <w:p w14:paraId="45D95477" w14:textId="77777777" w:rsidR="00534EB9" w:rsidRDefault="00534EB9" w:rsidP="0065066D">
      <w:pPr>
        <w:pStyle w:val="Listenabsatz"/>
        <w:numPr>
          <w:ilvl w:val="0"/>
          <w:numId w:val="4"/>
        </w:numPr>
        <w:spacing w:line="240" w:lineRule="auto"/>
        <w:rPr>
          <w:b/>
          <w:smallCaps/>
        </w:rPr>
      </w:pPr>
      <w:r w:rsidRPr="006E76FC">
        <w:rPr>
          <w:b/>
          <w:smallCaps/>
        </w:rPr>
        <w:t>Stärkung der Gemeinschaft und sozialen Zusammenhalt</w:t>
      </w:r>
    </w:p>
    <w:p w14:paraId="14FD64C3" w14:textId="77777777" w:rsidR="006E76FC" w:rsidRPr="006E76FC" w:rsidRDefault="006E76FC" w:rsidP="006E76FC">
      <w:pPr>
        <w:spacing w:line="240" w:lineRule="auto"/>
        <w:rPr>
          <w:b/>
          <w:smallCaps/>
        </w:rPr>
      </w:pPr>
    </w:p>
    <w:p w14:paraId="3D8A304C" w14:textId="673C1F1D" w:rsidR="00534EB9" w:rsidRPr="006E76FC" w:rsidRDefault="00534EB9" w:rsidP="006E76FC">
      <w:pPr>
        <w:tabs>
          <w:tab w:val="left" w:pos="1418"/>
        </w:tabs>
        <w:spacing w:line="240" w:lineRule="auto"/>
        <w:ind w:left="1418" w:hanging="1418"/>
        <w:rPr>
          <w:rFonts w:cstheme="minorHAnsi"/>
          <w:b/>
          <w:szCs w:val="22"/>
          <w:u w:val="single"/>
        </w:rPr>
      </w:pPr>
      <w:r w:rsidRPr="006E76FC">
        <w:rPr>
          <w:rFonts w:cstheme="minorHAnsi"/>
          <w:b/>
          <w:szCs w:val="22"/>
          <w:u w:val="single"/>
        </w:rPr>
        <w:t xml:space="preserve">Ziel: </w:t>
      </w:r>
      <w:r w:rsidR="006E76FC">
        <w:rPr>
          <w:rFonts w:cstheme="minorHAnsi"/>
          <w:b/>
          <w:szCs w:val="22"/>
          <w:u w:val="single"/>
        </w:rPr>
        <w:tab/>
      </w:r>
      <w:r w:rsidRPr="006E76FC">
        <w:rPr>
          <w:rFonts w:cstheme="minorHAnsi"/>
          <w:b/>
          <w:szCs w:val="22"/>
          <w:u w:val="single"/>
        </w:rPr>
        <w:t>Förderung des sozialen Zusammenhalts und der Gemeinschaft in der Gemeinde.</w:t>
      </w:r>
    </w:p>
    <w:p w14:paraId="796BAFFE" w14:textId="77777777" w:rsidR="00534EB9" w:rsidRPr="006E76FC" w:rsidRDefault="00534EB9" w:rsidP="006E76FC">
      <w:pPr>
        <w:tabs>
          <w:tab w:val="left" w:pos="1418"/>
        </w:tabs>
        <w:spacing w:line="240" w:lineRule="auto"/>
        <w:ind w:left="1418" w:hanging="1418"/>
        <w:rPr>
          <w:rFonts w:cstheme="minorHAnsi"/>
          <w:b/>
          <w:szCs w:val="22"/>
        </w:rPr>
      </w:pPr>
      <w:r w:rsidRPr="006E76FC">
        <w:rPr>
          <w:rFonts w:cstheme="minorHAnsi"/>
          <w:b/>
          <w:szCs w:val="22"/>
        </w:rPr>
        <w:t>Maßnahmen:</w:t>
      </w:r>
    </w:p>
    <w:p w14:paraId="7794B372" w14:textId="62E99639" w:rsidR="00534EB9" w:rsidRDefault="006E76FC" w:rsidP="006E76FC">
      <w:pPr>
        <w:pStyle w:val="Listenabsatz"/>
        <w:numPr>
          <w:ilvl w:val="0"/>
          <w:numId w:val="5"/>
        </w:num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Ausbau und </w:t>
      </w:r>
      <w:r w:rsidR="000E3586" w:rsidRPr="006E76FC">
        <w:rPr>
          <w:rFonts w:cstheme="minorHAnsi"/>
          <w:sz w:val="20"/>
          <w:szCs w:val="20"/>
        </w:rPr>
        <w:t>Erhaltung</w:t>
      </w:r>
      <w:r w:rsidR="00534EB9" w:rsidRPr="006E76FC">
        <w:rPr>
          <w:rFonts w:cstheme="minorHAnsi"/>
          <w:sz w:val="20"/>
          <w:szCs w:val="20"/>
        </w:rPr>
        <w:t xml:space="preserve"> von Gemeinschaftseinrichtungen </w:t>
      </w:r>
      <w:r w:rsidR="000E3586" w:rsidRPr="006E76FC">
        <w:rPr>
          <w:rFonts w:cstheme="minorHAnsi"/>
          <w:sz w:val="20"/>
          <w:szCs w:val="20"/>
        </w:rPr>
        <w:t>und Begegnungszonen</w:t>
      </w:r>
      <w:r w:rsidR="00B92373">
        <w:rPr>
          <w:rFonts w:cstheme="minorHAnsi"/>
          <w:sz w:val="20"/>
          <w:szCs w:val="20"/>
        </w:rPr>
        <w:t xml:space="preserve"> </w:t>
      </w:r>
    </w:p>
    <w:p w14:paraId="2895C77F" w14:textId="753F06D5" w:rsidR="00B92373" w:rsidRPr="006E76FC" w:rsidRDefault="00B92373" w:rsidP="006E76FC">
      <w:pPr>
        <w:pStyle w:val="Listenabsatz"/>
        <w:numPr>
          <w:ilvl w:val="0"/>
          <w:numId w:val="5"/>
        </w:num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Ausbau der sozialen und kulturellen Infrastruktur</w:t>
      </w:r>
    </w:p>
    <w:p w14:paraId="1EB51DBE" w14:textId="60835234" w:rsidR="00534EB9" w:rsidRPr="006E76FC" w:rsidRDefault="00534EB9" w:rsidP="006E76FC">
      <w:pPr>
        <w:pStyle w:val="Listenabsatz"/>
        <w:numPr>
          <w:ilvl w:val="0"/>
          <w:numId w:val="5"/>
        </w:numPr>
        <w:spacing w:line="240" w:lineRule="auto"/>
        <w:rPr>
          <w:rFonts w:cstheme="minorHAnsi"/>
          <w:sz w:val="20"/>
          <w:szCs w:val="20"/>
        </w:rPr>
      </w:pPr>
      <w:r w:rsidRPr="006E76FC">
        <w:rPr>
          <w:rFonts w:cstheme="minorHAnsi"/>
          <w:sz w:val="20"/>
          <w:szCs w:val="20"/>
        </w:rPr>
        <w:t xml:space="preserve">Schaffung von Wohnfolgeeinrichtungen </w:t>
      </w:r>
      <w:r w:rsidR="000E3586" w:rsidRPr="006E76FC">
        <w:rPr>
          <w:rFonts w:cstheme="minorHAnsi"/>
          <w:sz w:val="20"/>
          <w:szCs w:val="20"/>
        </w:rPr>
        <w:t xml:space="preserve">(z.B. generationenübergreifendes Wohnen, betreutes Wohnen </w:t>
      </w:r>
      <w:proofErr w:type="spellStart"/>
      <w:r w:rsidR="000E3586" w:rsidRPr="006E76FC">
        <w:rPr>
          <w:rFonts w:cstheme="minorHAnsi"/>
          <w:sz w:val="20"/>
          <w:szCs w:val="20"/>
        </w:rPr>
        <w:t>u.ä.</w:t>
      </w:r>
      <w:proofErr w:type="spellEnd"/>
      <w:r w:rsidR="000E3586" w:rsidRPr="006E76FC">
        <w:rPr>
          <w:rFonts w:cstheme="minorHAnsi"/>
          <w:sz w:val="20"/>
          <w:szCs w:val="20"/>
        </w:rPr>
        <w:t xml:space="preserve">) </w:t>
      </w:r>
      <w:r w:rsidRPr="006E76FC">
        <w:rPr>
          <w:rFonts w:cstheme="minorHAnsi"/>
          <w:sz w:val="20"/>
          <w:szCs w:val="20"/>
        </w:rPr>
        <w:t>im Siedlungsschwerpunkt</w:t>
      </w:r>
      <w:r w:rsidR="000E3586" w:rsidRPr="006E76FC">
        <w:rPr>
          <w:rFonts w:cstheme="minorHAnsi"/>
          <w:sz w:val="20"/>
          <w:szCs w:val="20"/>
        </w:rPr>
        <w:t xml:space="preserve"> </w:t>
      </w:r>
      <w:r w:rsidR="00046C25">
        <w:rPr>
          <w:rFonts w:cstheme="minorHAnsi"/>
          <w:sz w:val="20"/>
          <w:szCs w:val="20"/>
        </w:rPr>
        <w:t>Neuhaus</w:t>
      </w:r>
      <w:r w:rsidR="00EC1C0D">
        <w:rPr>
          <w:rFonts w:cstheme="minorHAnsi"/>
          <w:sz w:val="20"/>
          <w:szCs w:val="20"/>
        </w:rPr>
        <w:t xml:space="preserve"> </w:t>
      </w:r>
    </w:p>
    <w:p w14:paraId="2542C948" w14:textId="77777777" w:rsidR="00534EB9" w:rsidRPr="00C61105" w:rsidRDefault="00534EB9" w:rsidP="00534EB9">
      <w:pPr>
        <w:spacing w:line="240" w:lineRule="auto"/>
        <w:jc w:val="left"/>
        <w:rPr>
          <w:b/>
          <w:smallCaps/>
          <w:sz w:val="28"/>
          <w:highlight w:val="yellow"/>
        </w:rPr>
      </w:pPr>
    </w:p>
    <w:p w14:paraId="0E309F08" w14:textId="780D9B03" w:rsidR="00534EB9" w:rsidRDefault="00534EB9" w:rsidP="0065066D">
      <w:pPr>
        <w:pStyle w:val="Listenabsatz"/>
        <w:numPr>
          <w:ilvl w:val="0"/>
          <w:numId w:val="4"/>
        </w:numPr>
        <w:spacing w:line="240" w:lineRule="auto"/>
        <w:rPr>
          <w:b/>
          <w:smallCaps/>
        </w:rPr>
      </w:pPr>
      <w:r w:rsidRPr="006E76FC">
        <w:rPr>
          <w:b/>
          <w:smallCaps/>
        </w:rPr>
        <w:t>Entwicklung Wohnen, Wirtschaft- Arbeit, Bildung, Freizeit</w:t>
      </w:r>
      <w:r w:rsidR="006E76FC">
        <w:rPr>
          <w:b/>
          <w:smallCaps/>
        </w:rPr>
        <w:t xml:space="preserve"> </w:t>
      </w:r>
    </w:p>
    <w:p w14:paraId="3D8C2F3C" w14:textId="77777777" w:rsidR="006E76FC" w:rsidRPr="006E76FC" w:rsidRDefault="006E76FC" w:rsidP="006E76FC">
      <w:pPr>
        <w:spacing w:line="240" w:lineRule="auto"/>
        <w:rPr>
          <w:b/>
          <w:smallCaps/>
        </w:rPr>
      </w:pPr>
    </w:p>
    <w:p w14:paraId="7A51C181" w14:textId="5A40F9D6" w:rsidR="00534EB9" w:rsidRPr="006E76FC" w:rsidRDefault="00534EB9" w:rsidP="006E76FC">
      <w:pPr>
        <w:tabs>
          <w:tab w:val="left" w:pos="1418"/>
        </w:tabs>
        <w:spacing w:line="240" w:lineRule="auto"/>
        <w:ind w:left="1418" w:hanging="1418"/>
        <w:rPr>
          <w:rFonts w:cstheme="minorHAnsi"/>
          <w:b/>
          <w:szCs w:val="22"/>
          <w:u w:val="single"/>
        </w:rPr>
      </w:pPr>
      <w:r w:rsidRPr="006E76FC">
        <w:rPr>
          <w:rFonts w:cstheme="minorHAnsi"/>
          <w:b/>
          <w:szCs w:val="22"/>
          <w:u w:val="single"/>
        </w:rPr>
        <w:t xml:space="preserve">Ziel: </w:t>
      </w:r>
      <w:r w:rsidR="006E76FC">
        <w:rPr>
          <w:rFonts w:cstheme="minorHAnsi"/>
          <w:b/>
          <w:szCs w:val="22"/>
          <w:u w:val="single"/>
        </w:rPr>
        <w:tab/>
        <w:t xml:space="preserve">Ausbau </w:t>
      </w:r>
      <w:r w:rsidRPr="006E76FC">
        <w:rPr>
          <w:rFonts w:cstheme="minorHAnsi"/>
          <w:b/>
          <w:szCs w:val="22"/>
          <w:u w:val="single"/>
        </w:rPr>
        <w:t>der Daseinsgrundfunktionen</w:t>
      </w:r>
    </w:p>
    <w:p w14:paraId="2D797CA2" w14:textId="77777777" w:rsidR="00534EB9" w:rsidRPr="006E76FC" w:rsidRDefault="00534EB9" w:rsidP="006E76FC">
      <w:pPr>
        <w:tabs>
          <w:tab w:val="left" w:pos="1418"/>
        </w:tabs>
        <w:spacing w:line="240" w:lineRule="auto"/>
        <w:ind w:left="1418" w:hanging="1418"/>
        <w:rPr>
          <w:rFonts w:cstheme="minorHAnsi"/>
          <w:b/>
          <w:szCs w:val="22"/>
        </w:rPr>
      </w:pPr>
      <w:r w:rsidRPr="006E76FC">
        <w:rPr>
          <w:rFonts w:cstheme="minorHAnsi"/>
          <w:b/>
          <w:szCs w:val="22"/>
        </w:rPr>
        <w:t>Maßnahmen:</w:t>
      </w:r>
    </w:p>
    <w:p w14:paraId="28AF159D" w14:textId="243BC7E8" w:rsidR="00534EB9" w:rsidRDefault="00534EB9" w:rsidP="006E76FC">
      <w:pPr>
        <w:pStyle w:val="Listenabsatz"/>
        <w:numPr>
          <w:ilvl w:val="0"/>
          <w:numId w:val="5"/>
        </w:numPr>
        <w:spacing w:line="240" w:lineRule="auto"/>
        <w:rPr>
          <w:rFonts w:cstheme="minorHAnsi"/>
          <w:sz w:val="20"/>
          <w:szCs w:val="20"/>
        </w:rPr>
      </w:pPr>
      <w:r w:rsidRPr="006E76FC">
        <w:rPr>
          <w:rFonts w:cstheme="minorHAnsi"/>
          <w:sz w:val="20"/>
          <w:szCs w:val="20"/>
        </w:rPr>
        <w:t xml:space="preserve">Konzentration der Siedlungserweiterung auf die Ortschaften </w:t>
      </w:r>
      <w:r w:rsidR="00046C25">
        <w:rPr>
          <w:rFonts w:cstheme="minorHAnsi"/>
          <w:sz w:val="20"/>
          <w:szCs w:val="20"/>
        </w:rPr>
        <w:t xml:space="preserve">Neuhaus, </w:t>
      </w:r>
      <w:proofErr w:type="spellStart"/>
      <w:r w:rsidR="00046C25">
        <w:rPr>
          <w:rFonts w:cstheme="minorHAnsi"/>
          <w:sz w:val="20"/>
          <w:szCs w:val="20"/>
        </w:rPr>
        <w:t>Schwabegg</w:t>
      </w:r>
      <w:proofErr w:type="spellEnd"/>
      <w:r w:rsidR="00477CB4">
        <w:rPr>
          <w:rFonts w:cstheme="minorHAnsi"/>
          <w:sz w:val="20"/>
          <w:szCs w:val="20"/>
        </w:rPr>
        <w:t>/</w:t>
      </w:r>
      <w:proofErr w:type="spellStart"/>
      <w:r w:rsidR="00477CB4">
        <w:rPr>
          <w:rFonts w:cstheme="minorHAnsi"/>
          <w:sz w:val="20"/>
          <w:szCs w:val="20"/>
        </w:rPr>
        <w:t>Žvabek</w:t>
      </w:r>
      <w:proofErr w:type="spellEnd"/>
      <w:r w:rsidR="00046C25">
        <w:rPr>
          <w:rFonts w:cstheme="minorHAnsi"/>
          <w:sz w:val="20"/>
          <w:szCs w:val="20"/>
        </w:rPr>
        <w:t xml:space="preserve"> und </w:t>
      </w:r>
      <w:proofErr w:type="spellStart"/>
      <w:r w:rsidR="00046C25">
        <w:rPr>
          <w:rFonts w:cstheme="minorHAnsi"/>
          <w:sz w:val="20"/>
          <w:szCs w:val="20"/>
        </w:rPr>
        <w:t>Oberpudlach</w:t>
      </w:r>
      <w:proofErr w:type="spellEnd"/>
    </w:p>
    <w:p w14:paraId="6C00851F" w14:textId="1481B74F" w:rsidR="00B92373" w:rsidRPr="006E76FC" w:rsidRDefault="00B92373" w:rsidP="006E76FC">
      <w:pPr>
        <w:pStyle w:val="Listenabsatz"/>
        <w:numPr>
          <w:ilvl w:val="0"/>
          <w:numId w:val="5"/>
        </w:num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Ausbau und Erhalt der zentralen Versorgungseinrichtungen</w:t>
      </w:r>
    </w:p>
    <w:p w14:paraId="21BD6A9D" w14:textId="4654EBBA" w:rsidR="00534EB9" w:rsidRPr="00EC1C0D" w:rsidRDefault="00534EB9" w:rsidP="00EC1C0D">
      <w:pPr>
        <w:pStyle w:val="Listenabsatz"/>
        <w:numPr>
          <w:ilvl w:val="0"/>
          <w:numId w:val="5"/>
        </w:numPr>
        <w:spacing w:line="240" w:lineRule="auto"/>
        <w:rPr>
          <w:rFonts w:cstheme="minorHAnsi"/>
          <w:sz w:val="20"/>
          <w:szCs w:val="20"/>
        </w:rPr>
      </w:pPr>
      <w:r w:rsidRPr="006E76FC">
        <w:rPr>
          <w:rFonts w:cstheme="minorHAnsi"/>
          <w:sz w:val="20"/>
          <w:szCs w:val="20"/>
        </w:rPr>
        <w:t xml:space="preserve">Förderung und Entwicklung von touristischen Angeboten, auch </w:t>
      </w:r>
      <w:r w:rsidR="006E76FC">
        <w:rPr>
          <w:rFonts w:cstheme="minorHAnsi"/>
          <w:sz w:val="20"/>
          <w:szCs w:val="20"/>
        </w:rPr>
        <w:t>g</w:t>
      </w:r>
      <w:r w:rsidRPr="006E76FC">
        <w:rPr>
          <w:rFonts w:cstheme="minorHAnsi"/>
          <w:sz w:val="20"/>
          <w:szCs w:val="20"/>
        </w:rPr>
        <w:t>emeinde</w:t>
      </w:r>
      <w:r w:rsidR="00046C25">
        <w:rPr>
          <w:rFonts w:cstheme="minorHAnsi"/>
          <w:sz w:val="20"/>
          <w:szCs w:val="20"/>
        </w:rPr>
        <w:t>- und grenz</w:t>
      </w:r>
      <w:r w:rsidRPr="006E76FC">
        <w:rPr>
          <w:rFonts w:cstheme="minorHAnsi"/>
          <w:sz w:val="20"/>
          <w:szCs w:val="20"/>
        </w:rPr>
        <w:t xml:space="preserve">übergreifend </w:t>
      </w:r>
    </w:p>
    <w:p w14:paraId="43193CAD" w14:textId="33F47130" w:rsidR="00534EB9" w:rsidRPr="006E76FC" w:rsidRDefault="00534EB9" w:rsidP="006E76FC">
      <w:pPr>
        <w:pStyle w:val="Listenabsatz"/>
        <w:numPr>
          <w:ilvl w:val="0"/>
          <w:numId w:val="5"/>
        </w:numPr>
        <w:spacing w:line="240" w:lineRule="auto"/>
        <w:rPr>
          <w:rFonts w:cstheme="minorHAnsi"/>
          <w:sz w:val="20"/>
          <w:szCs w:val="20"/>
        </w:rPr>
      </w:pPr>
      <w:r w:rsidRPr="006E76FC">
        <w:rPr>
          <w:rFonts w:cstheme="minorHAnsi"/>
          <w:sz w:val="20"/>
          <w:szCs w:val="20"/>
        </w:rPr>
        <w:t>Erhaltung und Ausbau der bestehenden Bildungs</w:t>
      </w:r>
      <w:r w:rsidR="006E76FC">
        <w:rPr>
          <w:rFonts w:cstheme="minorHAnsi"/>
          <w:sz w:val="20"/>
          <w:szCs w:val="20"/>
        </w:rPr>
        <w:t>einrichtungen</w:t>
      </w:r>
    </w:p>
    <w:p w14:paraId="3A398CB1" w14:textId="0CD5C5E8" w:rsidR="00534EB9" w:rsidRPr="006E76FC" w:rsidRDefault="00534EB9" w:rsidP="006E76FC">
      <w:pPr>
        <w:pStyle w:val="Listenabsatz"/>
        <w:numPr>
          <w:ilvl w:val="0"/>
          <w:numId w:val="5"/>
        </w:numPr>
        <w:spacing w:line="240" w:lineRule="auto"/>
        <w:rPr>
          <w:rFonts w:cstheme="minorHAnsi"/>
          <w:sz w:val="20"/>
          <w:szCs w:val="20"/>
        </w:rPr>
      </w:pPr>
      <w:r w:rsidRPr="006E76FC">
        <w:rPr>
          <w:rFonts w:cstheme="minorHAnsi"/>
          <w:sz w:val="20"/>
          <w:szCs w:val="20"/>
        </w:rPr>
        <w:t>Ausbau der Sport- und Freizeitinfrastruktur</w:t>
      </w:r>
      <w:r w:rsidR="00570F8D">
        <w:rPr>
          <w:rFonts w:cstheme="minorHAnsi"/>
          <w:sz w:val="20"/>
          <w:szCs w:val="20"/>
        </w:rPr>
        <w:t xml:space="preserve"> i</w:t>
      </w:r>
      <w:r w:rsidR="00046C25">
        <w:rPr>
          <w:rFonts w:cstheme="minorHAnsi"/>
          <w:sz w:val="20"/>
          <w:szCs w:val="20"/>
        </w:rPr>
        <w:t xml:space="preserve">n den </w:t>
      </w:r>
      <w:r w:rsidR="00570F8D">
        <w:rPr>
          <w:rFonts w:cstheme="minorHAnsi"/>
          <w:sz w:val="20"/>
          <w:szCs w:val="20"/>
        </w:rPr>
        <w:t>Siedlungsschwerpunkt</w:t>
      </w:r>
      <w:r w:rsidR="00046C25">
        <w:rPr>
          <w:rFonts w:cstheme="minorHAnsi"/>
          <w:sz w:val="20"/>
          <w:szCs w:val="20"/>
        </w:rPr>
        <w:t xml:space="preserve">en Neuhaus, </w:t>
      </w:r>
      <w:proofErr w:type="spellStart"/>
      <w:r w:rsidR="00046C25">
        <w:rPr>
          <w:rFonts w:cstheme="minorHAnsi"/>
          <w:sz w:val="20"/>
          <w:szCs w:val="20"/>
        </w:rPr>
        <w:t>Schwabegg</w:t>
      </w:r>
      <w:proofErr w:type="spellEnd"/>
      <w:r w:rsidR="00477CB4">
        <w:rPr>
          <w:rFonts w:cstheme="minorHAnsi"/>
          <w:sz w:val="20"/>
          <w:szCs w:val="20"/>
        </w:rPr>
        <w:t>/</w:t>
      </w:r>
      <w:proofErr w:type="spellStart"/>
      <w:r w:rsidR="00477CB4">
        <w:rPr>
          <w:rFonts w:cstheme="minorHAnsi"/>
          <w:sz w:val="20"/>
          <w:szCs w:val="20"/>
        </w:rPr>
        <w:t>Žvabek</w:t>
      </w:r>
      <w:proofErr w:type="spellEnd"/>
      <w:r w:rsidR="00046C25">
        <w:rPr>
          <w:rFonts w:cstheme="minorHAnsi"/>
          <w:sz w:val="20"/>
          <w:szCs w:val="20"/>
        </w:rPr>
        <w:t xml:space="preserve"> und </w:t>
      </w:r>
      <w:proofErr w:type="spellStart"/>
      <w:r w:rsidR="00046C25">
        <w:rPr>
          <w:rFonts w:cstheme="minorHAnsi"/>
          <w:sz w:val="20"/>
          <w:szCs w:val="20"/>
        </w:rPr>
        <w:t>Oberpudlach</w:t>
      </w:r>
      <w:proofErr w:type="spellEnd"/>
    </w:p>
    <w:p w14:paraId="6F1692DD" w14:textId="77777777" w:rsidR="00534EB9" w:rsidRPr="00BA204E" w:rsidRDefault="00534EB9" w:rsidP="00534EB9">
      <w:pPr>
        <w:spacing w:line="240" w:lineRule="auto"/>
        <w:ind w:left="1068"/>
      </w:pPr>
    </w:p>
    <w:p w14:paraId="5640D4A8" w14:textId="0E579565" w:rsidR="00534EB9" w:rsidRDefault="00534EB9" w:rsidP="00534EB9">
      <w:pPr>
        <w:spacing w:line="240" w:lineRule="auto"/>
        <w:jc w:val="left"/>
        <w:rPr>
          <w:b/>
          <w:smallCaps/>
          <w:sz w:val="32"/>
          <w:szCs w:val="32"/>
        </w:rPr>
      </w:pPr>
    </w:p>
    <w:sectPr w:rsidR="00534EB9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708CF" w14:textId="77777777" w:rsidR="00317E3E" w:rsidRDefault="00317E3E" w:rsidP="00317E3E">
      <w:pPr>
        <w:spacing w:line="240" w:lineRule="auto"/>
      </w:pPr>
      <w:r>
        <w:separator/>
      </w:r>
    </w:p>
  </w:endnote>
  <w:endnote w:type="continuationSeparator" w:id="0">
    <w:p w14:paraId="28B9692D" w14:textId="77777777" w:rsidR="00317E3E" w:rsidRDefault="00317E3E" w:rsidP="00317E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lang w:val="de-DE"/>
      </w:rPr>
      <w:id w:val="-493724271"/>
      <w:docPartObj>
        <w:docPartGallery w:val="Page Numbers (Bottom of Page)"/>
        <w:docPartUnique/>
      </w:docPartObj>
    </w:sdtPr>
    <w:sdtEndPr/>
    <w:sdtContent>
      <w:p w14:paraId="42C79C03" w14:textId="69A89C49" w:rsidR="00317E3E" w:rsidRPr="00D63DA9" w:rsidRDefault="00317E3E" w:rsidP="00317E3E">
        <w:pPr>
          <w:pStyle w:val="Fuzeile"/>
          <w:pBdr>
            <w:top w:val="single" w:sz="4" w:space="1" w:color="auto"/>
          </w:pBdr>
          <w:jc w:val="right"/>
          <w:rPr>
            <w:sz w:val="20"/>
          </w:rPr>
        </w:pPr>
        <w:r w:rsidRPr="00D63DA9">
          <w:rPr>
            <w:sz w:val="20"/>
            <w:lang w:val="de-DE"/>
          </w:rPr>
          <w:t>Örtliches Entwicklungskonzept 2025 - Verordnung</w:t>
        </w:r>
        <w:r w:rsidRPr="00D63DA9">
          <w:rPr>
            <w:sz w:val="20"/>
            <w:lang w:val="de-DE"/>
          </w:rPr>
          <w:tab/>
        </w:r>
        <w:r w:rsidRPr="00D63DA9">
          <w:rPr>
            <w:sz w:val="20"/>
            <w:lang w:val="de-DE"/>
          </w:rPr>
          <w:tab/>
          <w:t xml:space="preserve">Seite | </w:t>
        </w:r>
        <w:r w:rsidRPr="00D63DA9">
          <w:rPr>
            <w:sz w:val="20"/>
          </w:rPr>
          <w:fldChar w:fldCharType="begin"/>
        </w:r>
        <w:r w:rsidRPr="00D63DA9">
          <w:rPr>
            <w:sz w:val="20"/>
          </w:rPr>
          <w:instrText>PAGE   \* MERGEFORMAT</w:instrText>
        </w:r>
        <w:r w:rsidRPr="00D63DA9">
          <w:rPr>
            <w:sz w:val="20"/>
          </w:rPr>
          <w:fldChar w:fldCharType="separate"/>
        </w:r>
        <w:r w:rsidRPr="00D63DA9">
          <w:rPr>
            <w:sz w:val="20"/>
            <w:lang w:val="de-DE"/>
          </w:rPr>
          <w:t>2</w:t>
        </w:r>
        <w:r w:rsidRPr="00D63DA9">
          <w:rPr>
            <w:sz w:val="20"/>
          </w:rPr>
          <w:fldChar w:fldCharType="end"/>
        </w:r>
        <w:r w:rsidRPr="00D63DA9">
          <w:rPr>
            <w:sz w:val="20"/>
            <w:lang w:val="de-DE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45FA7" w14:textId="77777777" w:rsidR="00317E3E" w:rsidRDefault="00317E3E" w:rsidP="00317E3E">
      <w:pPr>
        <w:spacing w:line="240" w:lineRule="auto"/>
      </w:pPr>
      <w:r>
        <w:separator/>
      </w:r>
    </w:p>
  </w:footnote>
  <w:footnote w:type="continuationSeparator" w:id="0">
    <w:p w14:paraId="78FA17E7" w14:textId="77777777" w:rsidR="00317E3E" w:rsidRDefault="00317E3E" w:rsidP="00317E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8A407" w14:textId="45C6BA8A" w:rsidR="00317E3E" w:rsidRPr="00D63DA9" w:rsidRDefault="00317E3E" w:rsidP="00317E3E">
    <w:pPr>
      <w:pStyle w:val="Kopfzeile"/>
      <w:pBdr>
        <w:bottom w:val="single" w:sz="4" w:space="1" w:color="auto"/>
      </w:pBdr>
      <w:jc w:val="center"/>
      <w:rPr>
        <w:sz w:val="20"/>
      </w:rPr>
    </w:pPr>
    <w:r w:rsidRPr="00D63DA9">
      <w:rPr>
        <w:sz w:val="20"/>
        <w:lang w:val="de-DE"/>
      </w:rPr>
      <w:t xml:space="preserve">Gemeinde </w:t>
    </w:r>
    <w:r w:rsidR="00BE3CD3">
      <w:rPr>
        <w:sz w:val="20"/>
        <w:lang w:val="de-DE"/>
      </w:rPr>
      <w:t>Neuhaus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78EE"/>
    <w:multiLevelType w:val="hybridMultilevel"/>
    <w:tmpl w:val="4B78A1BA"/>
    <w:lvl w:ilvl="0" w:tplc="6F241F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5009C"/>
    <w:multiLevelType w:val="multilevel"/>
    <w:tmpl w:val="1BC25C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8A67ED7"/>
    <w:multiLevelType w:val="multilevel"/>
    <w:tmpl w:val="3B9064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F94413C"/>
    <w:multiLevelType w:val="multilevel"/>
    <w:tmpl w:val="BC94F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3521F5"/>
    <w:multiLevelType w:val="multilevel"/>
    <w:tmpl w:val="F60CDF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6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A8906C6"/>
    <w:multiLevelType w:val="hybridMultilevel"/>
    <w:tmpl w:val="FDD0AF8A"/>
    <w:lvl w:ilvl="0" w:tplc="0C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2C340F6A"/>
    <w:multiLevelType w:val="hybridMultilevel"/>
    <w:tmpl w:val="11CC3E92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47E4A32"/>
    <w:multiLevelType w:val="multilevel"/>
    <w:tmpl w:val="27F41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9078E1"/>
    <w:multiLevelType w:val="multilevel"/>
    <w:tmpl w:val="4C723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5FA26E5"/>
    <w:multiLevelType w:val="multilevel"/>
    <w:tmpl w:val="D32006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C5276CE"/>
    <w:multiLevelType w:val="multilevel"/>
    <w:tmpl w:val="E5A210E0"/>
    <w:lvl w:ilvl="0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2FA616A"/>
    <w:multiLevelType w:val="multilevel"/>
    <w:tmpl w:val="2AFAFD4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9507" w:hanging="576"/>
      </w:pPr>
      <w:rPr>
        <w:b w:val="0"/>
        <w:sz w:val="28"/>
        <w:szCs w:val="28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D8B4FA2"/>
    <w:multiLevelType w:val="multilevel"/>
    <w:tmpl w:val="7BF00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7F6A60"/>
    <w:multiLevelType w:val="multilevel"/>
    <w:tmpl w:val="46442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1D5942"/>
    <w:multiLevelType w:val="multilevel"/>
    <w:tmpl w:val="66C64E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1861556">
    <w:abstractNumId w:val="11"/>
  </w:num>
  <w:num w:numId="2" w16cid:durableId="784153998">
    <w:abstractNumId w:val="11"/>
  </w:num>
  <w:num w:numId="3" w16cid:durableId="1459182502">
    <w:abstractNumId w:val="11"/>
  </w:num>
  <w:num w:numId="4" w16cid:durableId="1601449442">
    <w:abstractNumId w:val="0"/>
  </w:num>
  <w:num w:numId="5" w16cid:durableId="584193179">
    <w:abstractNumId w:val="5"/>
  </w:num>
  <w:num w:numId="6" w16cid:durableId="600722898">
    <w:abstractNumId w:val="12"/>
  </w:num>
  <w:num w:numId="7" w16cid:durableId="1484351791">
    <w:abstractNumId w:val="7"/>
  </w:num>
  <w:num w:numId="8" w16cid:durableId="181894032">
    <w:abstractNumId w:val="13"/>
  </w:num>
  <w:num w:numId="9" w16cid:durableId="2066296172">
    <w:abstractNumId w:val="3"/>
  </w:num>
  <w:num w:numId="10" w16cid:durableId="1870416298">
    <w:abstractNumId w:val="14"/>
  </w:num>
  <w:num w:numId="11" w16cid:durableId="1236740292">
    <w:abstractNumId w:val="9"/>
  </w:num>
  <w:num w:numId="12" w16cid:durableId="1607732363">
    <w:abstractNumId w:val="10"/>
  </w:num>
  <w:num w:numId="13" w16cid:durableId="1578131676">
    <w:abstractNumId w:val="6"/>
  </w:num>
  <w:num w:numId="14" w16cid:durableId="1198272333">
    <w:abstractNumId w:val="2"/>
  </w:num>
  <w:num w:numId="15" w16cid:durableId="847133108">
    <w:abstractNumId w:val="8"/>
  </w:num>
  <w:num w:numId="16" w16cid:durableId="1529879662">
    <w:abstractNumId w:val="4"/>
  </w:num>
  <w:num w:numId="17" w16cid:durableId="238835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B9"/>
    <w:rsid w:val="000051A3"/>
    <w:rsid w:val="00046C25"/>
    <w:rsid w:val="00086A7F"/>
    <w:rsid w:val="00091255"/>
    <w:rsid w:val="000E3586"/>
    <w:rsid w:val="000F04C8"/>
    <w:rsid w:val="00101BBF"/>
    <w:rsid w:val="002916B8"/>
    <w:rsid w:val="002B6167"/>
    <w:rsid w:val="00317E3E"/>
    <w:rsid w:val="00372EE8"/>
    <w:rsid w:val="00377AD1"/>
    <w:rsid w:val="00385A30"/>
    <w:rsid w:val="003B7498"/>
    <w:rsid w:val="0046722F"/>
    <w:rsid w:val="00477CB4"/>
    <w:rsid w:val="00477CDE"/>
    <w:rsid w:val="004A3B87"/>
    <w:rsid w:val="004E2BA4"/>
    <w:rsid w:val="00534EB9"/>
    <w:rsid w:val="00570F8D"/>
    <w:rsid w:val="005910A3"/>
    <w:rsid w:val="0065066D"/>
    <w:rsid w:val="00670436"/>
    <w:rsid w:val="006A67E3"/>
    <w:rsid w:val="006B617F"/>
    <w:rsid w:val="006E76FC"/>
    <w:rsid w:val="007513DE"/>
    <w:rsid w:val="007C2287"/>
    <w:rsid w:val="007F7C48"/>
    <w:rsid w:val="00862CDB"/>
    <w:rsid w:val="008A3104"/>
    <w:rsid w:val="00911F3B"/>
    <w:rsid w:val="0092252D"/>
    <w:rsid w:val="009A0D04"/>
    <w:rsid w:val="009E07D0"/>
    <w:rsid w:val="009E23AE"/>
    <w:rsid w:val="00A17FB8"/>
    <w:rsid w:val="00A92E69"/>
    <w:rsid w:val="00AD7173"/>
    <w:rsid w:val="00B07C0E"/>
    <w:rsid w:val="00B71643"/>
    <w:rsid w:val="00B92373"/>
    <w:rsid w:val="00BB1EB8"/>
    <w:rsid w:val="00BB3832"/>
    <w:rsid w:val="00BE3CD3"/>
    <w:rsid w:val="00C055DA"/>
    <w:rsid w:val="00C13A16"/>
    <w:rsid w:val="00C15613"/>
    <w:rsid w:val="00C33546"/>
    <w:rsid w:val="00C464C3"/>
    <w:rsid w:val="00C61105"/>
    <w:rsid w:val="00C84253"/>
    <w:rsid w:val="00D63DA9"/>
    <w:rsid w:val="00D842CF"/>
    <w:rsid w:val="00DE4DE4"/>
    <w:rsid w:val="00E1675A"/>
    <w:rsid w:val="00EC1C0D"/>
    <w:rsid w:val="00EC5144"/>
    <w:rsid w:val="00ED07EE"/>
    <w:rsid w:val="00F70D58"/>
    <w:rsid w:val="00F7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BF664"/>
  <w15:chartTrackingRefBased/>
  <w15:docId w15:val="{67104DBF-7A65-411C-BF97-9CF5EACD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rebesing Bericht"/>
    <w:qFormat/>
    <w:rsid w:val="00534EB9"/>
    <w:pPr>
      <w:spacing w:line="360" w:lineRule="auto"/>
      <w:jc w:val="both"/>
    </w:pPr>
    <w:rPr>
      <w:rFonts w:asciiTheme="minorHAnsi" w:hAnsiTheme="minorHAnsi"/>
      <w:kern w:val="0"/>
      <w:sz w:val="22"/>
      <w14:ligatures w14:val="none"/>
    </w:rPr>
  </w:style>
  <w:style w:type="paragraph" w:styleId="berschrift1">
    <w:name w:val="heading 1"/>
    <w:basedOn w:val="Standard"/>
    <w:next w:val="Standard"/>
    <w:link w:val="berschrift1Zchn"/>
    <w:qFormat/>
    <w:rsid w:val="004E2BA4"/>
    <w:pPr>
      <w:keepNext/>
      <w:pBdr>
        <w:bottom w:val="single" w:sz="4" w:space="1" w:color="auto"/>
      </w:pBdr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C055DA"/>
    <w:pPr>
      <w:keepNext/>
      <w:numPr>
        <w:ilvl w:val="1"/>
        <w:numId w:val="3"/>
      </w:numPr>
      <w:spacing w:before="80"/>
      <w:outlineLvl w:val="1"/>
    </w:pPr>
    <w:rPr>
      <w:rFonts w:ascii="Verdana" w:eastAsia="Times New Roman" w:hAnsi="Verdana"/>
      <w:b/>
      <w:color w:val="000000"/>
      <w:lang w:val="x-none" w:eastAsia="x-none"/>
    </w:rPr>
  </w:style>
  <w:style w:type="paragraph" w:styleId="berschrift3">
    <w:name w:val="heading 3"/>
    <w:basedOn w:val="Standard"/>
    <w:next w:val="Standard"/>
    <w:link w:val="berschrift3Zchn"/>
    <w:qFormat/>
    <w:rsid w:val="00C055DA"/>
    <w:pPr>
      <w:keepNext/>
      <w:numPr>
        <w:ilvl w:val="2"/>
        <w:numId w:val="3"/>
      </w:numPr>
      <w:tabs>
        <w:tab w:val="left" w:pos="1"/>
        <w:tab w:val="left" w:pos="316"/>
        <w:tab w:val="left" w:pos="543"/>
        <w:tab w:val="left" w:pos="770"/>
        <w:tab w:val="left" w:pos="997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</w:tabs>
      <w:spacing w:line="300" w:lineRule="auto"/>
      <w:outlineLvl w:val="2"/>
    </w:pPr>
    <w:rPr>
      <w:rFonts w:ascii="Tahoma" w:eastAsia="Times New Roman" w:hAnsi="Tahoma"/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berschrift1"/>
    <w:link w:val="Formatvorlage1Zchn"/>
    <w:qFormat/>
    <w:rsid w:val="00C055DA"/>
    <w:rPr>
      <w:rFonts w:ascii="Verdana" w:hAnsi="Verdana" w:cs="Times New Roman"/>
      <w:b w:val="0"/>
      <w:color w:val="000000"/>
      <w:lang w:eastAsia="x-none"/>
    </w:rPr>
  </w:style>
  <w:style w:type="character" w:customStyle="1" w:styleId="Formatvorlage1Zchn">
    <w:name w:val="Formatvorlage1 Zchn"/>
    <w:link w:val="Formatvorlage1"/>
    <w:rsid w:val="00C055DA"/>
    <w:rPr>
      <w:rFonts w:ascii="Verdana" w:eastAsia="Times New Roman" w:hAnsi="Verdana"/>
      <w:b/>
      <w:color w:val="000000"/>
      <w:sz w:val="32"/>
      <w:szCs w:val="32"/>
      <w:lang w:eastAsia="x-none"/>
    </w:rPr>
  </w:style>
  <w:style w:type="character" w:customStyle="1" w:styleId="berschrift1Zchn">
    <w:name w:val="Überschrift 1 Zchn"/>
    <w:basedOn w:val="Absatz-Standardschriftart"/>
    <w:link w:val="berschrift1"/>
    <w:rsid w:val="004E2BA4"/>
    <w:rPr>
      <w:rFonts w:ascii="Arial" w:eastAsia="Times New Roman" w:hAnsi="Arial" w:cs="Arial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link w:val="berschrift2"/>
    <w:rsid w:val="00C055DA"/>
    <w:rPr>
      <w:rFonts w:ascii="Verdana" w:eastAsia="Times New Roman" w:hAnsi="Verdana"/>
      <w:b/>
      <w:color w:val="000000"/>
      <w:sz w:val="22"/>
      <w:lang w:val="x-none" w:eastAsia="x-none"/>
    </w:rPr>
  </w:style>
  <w:style w:type="character" w:customStyle="1" w:styleId="berschrift3Zchn">
    <w:name w:val="Überschrift 3 Zchn"/>
    <w:basedOn w:val="Absatz-Standardschriftart"/>
    <w:link w:val="berschrift3"/>
    <w:rsid w:val="00C055DA"/>
    <w:rPr>
      <w:rFonts w:ascii="Tahoma" w:eastAsia="Times New Roman" w:hAnsi="Tahoma"/>
      <w:sz w:val="24"/>
      <w:lang w:val="de-DE" w:eastAsia="de-DE"/>
    </w:rPr>
  </w:style>
  <w:style w:type="paragraph" w:styleId="Listenabsatz">
    <w:name w:val="List Paragraph"/>
    <w:aliases w:val="&gt; Aufzählung"/>
    <w:basedOn w:val="Standard"/>
    <w:uiPriority w:val="34"/>
    <w:qFormat/>
    <w:rsid w:val="00534EB9"/>
    <w:pPr>
      <w:ind w:left="708"/>
      <w:jc w:val="left"/>
    </w:pPr>
    <w:rPr>
      <w:rFonts w:eastAsia="Times New Roman"/>
      <w:szCs w:val="24"/>
      <w:lang w:eastAsia="de-DE"/>
    </w:rPr>
  </w:style>
  <w:style w:type="paragraph" w:customStyle="1" w:styleId="STANDARD0">
    <w:name w:val="STANDARD!!"/>
    <w:basedOn w:val="Standard"/>
    <w:link w:val="STANDARDChar"/>
    <w:qFormat/>
    <w:rsid w:val="00D842CF"/>
    <w:pPr>
      <w:tabs>
        <w:tab w:val="left" w:pos="284"/>
      </w:tabs>
    </w:pPr>
    <w:rPr>
      <w:rFonts w:ascii="Arial" w:eastAsia="Times New Roman" w:hAnsi="Arial" w:cs="Arial"/>
      <w:szCs w:val="22"/>
      <w:lang w:bidi="en-US"/>
    </w:rPr>
  </w:style>
  <w:style w:type="character" w:customStyle="1" w:styleId="STANDARDChar">
    <w:name w:val="STANDARD!! Char"/>
    <w:link w:val="STANDARD0"/>
    <w:rsid w:val="00D842CF"/>
    <w:rPr>
      <w:rFonts w:ascii="Arial" w:eastAsia="Times New Roman" w:hAnsi="Arial" w:cs="Arial"/>
      <w:kern w:val="0"/>
      <w:sz w:val="22"/>
      <w:szCs w:val="22"/>
      <w:lang w:bidi="en-US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317E3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7E3E"/>
    <w:rPr>
      <w:rFonts w:asciiTheme="minorHAnsi" w:hAnsiTheme="minorHAns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317E3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7E3E"/>
    <w:rPr>
      <w:rFonts w:asciiTheme="minorHAnsi" w:hAnsiTheme="minorHAnsi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1004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Silvester Jernej</dc:creator>
  <cp:keywords/>
  <dc:description/>
  <cp:lastModifiedBy>Silvester Jernej</cp:lastModifiedBy>
  <cp:revision>2</cp:revision>
  <cp:lastPrinted>2025-06-26T09:38:00Z</cp:lastPrinted>
  <dcterms:created xsi:type="dcterms:W3CDTF">2025-07-28T07:16:00Z</dcterms:created>
  <dcterms:modified xsi:type="dcterms:W3CDTF">2025-07-28T07:16:00Z</dcterms:modified>
</cp:coreProperties>
</file>